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2B277" w14:textId="77D1130E" w:rsidR="00063E56" w:rsidRPr="00BF4D23" w:rsidRDefault="001C3C77" w:rsidP="00063E56">
      <w:pPr>
        <w:autoSpaceDE w:val="0"/>
        <w:autoSpaceDN w:val="0"/>
        <w:adjustRightInd w:val="0"/>
        <w:rPr>
          <w:b/>
          <w:szCs w:val="24"/>
        </w:rPr>
      </w:pPr>
      <w:r w:rsidRPr="00BF4D23">
        <w:rPr>
          <w:b/>
          <w:szCs w:val="24"/>
          <w:highlight w:val="yellow"/>
        </w:rPr>
        <w:t>Note: Fill-in portions and guidance are highlighted in yellow. Delete before distributing to Recipient.</w:t>
      </w:r>
    </w:p>
    <w:p w14:paraId="3702B278" w14:textId="77777777" w:rsidR="00063E56" w:rsidRPr="00BF4D23" w:rsidRDefault="00063E56" w:rsidP="00181F70">
      <w:pPr>
        <w:jc w:val="center"/>
        <w:rPr>
          <w:b/>
          <w:szCs w:val="24"/>
        </w:rPr>
      </w:pPr>
    </w:p>
    <w:p w14:paraId="3702B279" w14:textId="77777777" w:rsidR="00063E56" w:rsidRPr="00BF4D23" w:rsidRDefault="00063E56" w:rsidP="00181F70">
      <w:pPr>
        <w:jc w:val="center"/>
        <w:rPr>
          <w:b/>
          <w:szCs w:val="24"/>
        </w:rPr>
      </w:pPr>
    </w:p>
    <w:p w14:paraId="3702B27A" w14:textId="77777777" w:rsidR="00181F70" w:rsidRPr="00BF4D23" w:rsidRDefault="00181F70" w:rsidP="00181F70">
      <w:pPr>
        <w:jc w:val="center"/>
        <w:rPr>
          <w:b/>
          <w:szCs w:val="24"/>
        </w:rPr>
      </w:pPr>
      <w:r w:rsidRPr="00BF4D23">
        <w:rPr>
          <w:b/>
          <w:szCs w:val="24"/>
        </w:rPr>
        <w:t xml:space="preserve">Task Agreement Number </w:t>
      </w:r>
      <w:r w:rsidR="0034398D" w:rsidRPr="00BF4D23">
        <w:rPr>
          <w:b/>
          <w:szCs w:val="24"/>
          <w:highlight w:val="yellow"/>
        </w:rPr>
        <w:t>(</w:t>
      </w:r>
      <w:r w:rsidR="00A90D0D" w:rsidRPr="00BF4D23">
        <w:rPr>
          <w:b/>
          <w:szCs w:val="24"/>
          <w:highlight w:val="yellow"/>
        </w:rPr>
        <w:t>FBMS</w:t>
      </w:r>
      <w:r w:rsidR="0034398D" w:rsidRPr="00BF4D23">
        <w:rPr>
          <w:b/>
          <w:szCs w:val="24"/>
          <w:highlight w:val="yellow"/>
        </w:rPr>
        <w:t xml:space="preserve"> will assign agreement number)</w:t>
      </w:r>
    </w:p>
    <w:p w14:paraId="3702B27B" w14:textId="77777777" w:rsidR="00AF1299" w:rsidRPr="00BF4D23" w:rsidRDefault="00AF1299" w:rsidP="00AF1299">
      <w:pPr>
        <w:jc w:val="center"/>
        <w:rPr>
          <w:szCs w:val="24"/>
          <w:u w:val="single"/>
        </w:rPr>
      </w:pPr>
      <w:r w:rsidRPr="00BF4D23">
        <w:rPr>
          <w:szCs w:val="24"/>
          <w:highlight w:val="yellow"/>
          <w:u w:val="single"/>
        </w:rPr>
        <w:t>Under</w:t>
      </w:r>
      <w:r w:rsidRPr="00BF4D23">
        <w:rPr>
          <w:szCs w:val="24"/>
          <w:u w:val="single"/>
        </w:rPr>
        <w:t xml:space="preserve"> </w:t>
      </w:r>
    </w:p>
    <w:p w14:paraId="3702B27C" w14:textId="44B92276" w:rsidR="00AF1299" w:rsidRPr="00BF4D23" w:rsidRDefault="004A663F" w:rsidP="00AF1299">
      <w:pPr>
        <w:jc w:val="center"/>
        <w:rPr>
          <w:szCs w:val="24"/>
          <w:u w:val="single"/>
        </w:rPr>
      </w:pPr>
      <w:r w:rsidRPr="00BF4D23">
        <w:rPr>
          <w:szCs w:val="24"/>
          <w:u w:val="single"/>
        </w:rPr>
        <w:t xml:space="preserve">Master </w:t>
      </w:r>
      <w:r w:rsidR="00AF1299" w:rsidRPr="00BF4D23">
        <w:rPr>
          <w:szCs w:val="24"/>
          <w:u w:val="single"/>
        </w:rPr>
        <w:t xml:space="preserve">Cooperative Agreement </w:t>
      </w:r>
      <w:r w:rsidR="003941F1" w:rsidRPr="003941F1">
        <w:rPr>
          <w:szCs w:val="24"/>
          <w:u w:val="single"/>
        </w:rPr>
        <w:t>P20AC000111</w:t>
      </w:r>
    </w:p>
    <w:p w14:paraId="3702B27D" w14:textId="77777777" w:rsidR="00AF1299" w:rsidRPr="00BF4D23" w:rsidRDefault="00AF1299" w:rsidP="00AF1299">
      <w:pPr>
        <w:jc w:val="center"/>
        <w:rPr>
          <w:szCs w:val="24"/>
          <w:u w:val="single"/>
        </w:rPr>
      </w:pPr>
      <w:r w:rsidRPr="00BF4D23">
        <w:rPr>
          <w:szCs w:val="24"/>
          <w:u w:val="single"/>
        </w:rPr>
        <w:t>Between</w:t>
      </w:r>
    </w:p>
    <w:p w14:paraId="3702B27E" w14:textId="77777777" w:rsidR="00AF1299" w:rsidRPr="00BF4D23" w:rsidRDefault="00AF1299" w:rsidP="00AF1299">
      <w:pPr>
        <w:pStyle w:val="Heading4"/>
        <w:spacing w:before="0"/>
        <w:jc w:val="center"/>
        <w:rPr>
          <w:rFonts w:ascii="Times New Roman" w:hAnsi="Times New Roman" w:cs="Times New Roman"/>
          <w:color w:val="auto"/>
          <w:szCs w:val="24"/>
          <w:u w:val="single"/>
        </w:rPr>
      </w:pPr>
      <w:r w:rsidRPr="00BF4D23">
        <w:rPr>
          <w:rFonts w:ascii="Times New Roman" w:hAnsi="Times New Roman" w:cs="Times New Roman"/>
          <w:b w:val="0"/>
          <w:color w:val="auto"/>
          <w:szCs w:val="24"/>
          <w:u w:val="single"/>
        </w:rPr>
        <w:t>The United States Department of the Interior</w:t>
      </w:r>
    </w:p>
    <w:p w14:paraId="3702B27F" w14:textId="77777777" w:rsidR="00AF1299" w:rsidRPr="00BF4D23" w:rsidRDefault="00AF1299" w:rsidP="00AF1299">
      <w:pPr>
        <w:jc w:val="center"/>
        <w:rPr>
          <w:szCs w:val="24"/>
          <w:u w:val="single"/>
        </w:rPr>
      </w:pPr>
      <w:r w:rsidRPr="00BF4D23">
        <w:rPr>
          <w:szCs w:val="24"/>
          <w:u w:val="single"/>
        </w:rPr>
        <w:t>National Park Service</w:t>
      </w:r>
    </w:p>
    <w:p w14:paraId="3702B280" w14:textId="77777777" w:rsidR="00AF1299" w:rsidRPr="00BF4D23" w:rsidRDefault="00AF1299" w:rsidP="00AF1299">
      <w:pPr>
        <w:jc w:val="center"/>
        <w:rPr>
          <w:szCs w:val="24"/>
          <w:u w:val="single"/>
        </w:rPr>
      </w:pPr>
      <w:r w:rsidRPr="00BF4D23">
        <w:rPr>
          <w:szCs w:val="24"/>
          <w:u w:val="single"/>
        </w:rPr>
        <w:t>And</w:t>
      </w:r>
    </w:p>
    <w:p w14:paraId="72C88EE2" w14:textId="77777777" w:rsidR="003941F1" w:rsidRPr="007569B4" w:rsidRDefault="003941F1" w:rsidP="003941F1">
      <w:pPr>
        <w:autoSpaceDE w:val="0"/>
        <w:autoSpaceDN w:val="0"/>
        <w:adjustRightInd w:val="0"/>
        <w:jc w:val="center"/>
        <w:rPr>
          <w:szCs w:val="24"/>
          <w:u w:val="single"/>
        </w:rPr>
      </w:pPr>
      <w:r w:rsidRPr="007569B4">
        <w:rPr>
          <w:szCs w:val="24"/>
          <w:u w:val="single"/>
        </w:rPr>
        <w:t>National Older Worker Career Center</w:t>
      </w:r>
    </w:p>
    <w:p w14:paraId="131E6911" w14:textId="77777777" w:rsidR="003941F1" w:rsidRPr="007569B4" w:rsidRDefault="003941F1" w:rsidP="003941F1">
      <w:pPr>
        <w:autoSpaceDE w:val="0"/>
        <w:autoSpaceDN w:val="0"/>
        <w:adjustRightInd w:val="0"/>
        <w:jc w:val="center"/>
        <w:rPr>
          <w:szCs w:val="24"/>
          <w:u w:val="single"/>
        </w:rPr>
      </w:pPr>
      <w:r w:rsidRPr="007569B4">
        <w:rPr>
          <w:szCs w:val="24"/>
          <w:u w:val="single"/>
        </w:rPr>
        <w:t>DUNS No: 171885353</w:t>
      </w:r>
    </w:p>
    <w:p w14:paraId="10B1797C" w14:textId="77777777" w:rsidR="003941F1" w:rsidRPr="007569B4" w:rsidRDefault="003941F1" w:rsidP="003941F1">
      <w:pPr>
        <w:autoSpaceDE w:val="0"/>
        <w:autoSpaceDN w:val="0"/>
        <w:adjustRightInd w:val="0"/>
        <w:jc w:val="center"/>
        <w:rPr>
          <w:szCs w:val="24"/>
          <w:u w:val="single"/>
        </w:rPr>
      </w:pPr>
      <w:r w:rsidRPr="007569B4">
        <w:rPr>
          <w:szCs w:val="24"/>
          <w:u w:val="single"/>
        </w:rPr>
        <w:t>3811 North Fairfax Drive Suite 900</w:t>
      </w:r>
    </w:p>
    <w:p w14:paraId="038E4864" w14:textId="77777777" w:rsidR="003941F1" w:rsidRPr="00BF4D23" w:rsidRDefault="003941F1" w:rsidP="003941F1">
      <w:pPr>
        <w:autoSpaceDE w:val="0"/>
        <w:autoSpaceDN w:val="0"/>
        <w:adjustRightInd w:val="0"/>
        <w:jc w:val="center"/>
        <w:rPr>
          <w:szCs w:val="24"/>
          <w:highlight w:val="yellow"/>
          <w:u w:val="single"/>
        </w:rPr>
      </w:pPr>
      <w:r w:rsidRPr="007569B4">
        <w:rPr>
          <w:szCs w:val="24"/>
          <w:u w:val="single"/>
        </w:rPr>
        <w:t>Arlington VA 22203</w:t>
      </w:r>
    </w:p>
    <w:p w14:paraId="5257F2E9" w14:textId="77777777" w:rsidR="001C3C77" w:rsidRPr="00BF4D23" w:rsidRDefault="001C3C77" w:rsidP="00AF1299">
      <w:pPr>
        <w:autoSpaceDE w:val="0"/>
        <w:autoSpaceDN w:val="0"/>
        <w:adjustRightInd w:val="0"/>
        <w:jc w:val="center"/>
        <w:rPr>
          <w:szCs w:val="24"/>
          <w:highlight w:val="yellow"/>
          <w:u w:val="single"/>
        </w:rPr>
      </w:pPr>
    </w:p>
    <w:p w14:paraId="77249892" w14:textId="7D8F33A9" w:rsidR="00042B0F" w:rsidRPr="00BF4D23" w:rsidRDefault="00042B0F" w:rsidP="00042B0F">
      <w:pPr>
        <w:autoSpaceDE w:val="0"/>
        <w:autoSpaceDN w:val="0"/>
        <w:adjustRightInd w:val="0"/>
        <w:rPr>
          <w:szCs w:val="24"/>
          <w:highlight w:val="yellow"/>
          <w:u w:val="single"/>
        </w:rPr>
      </w:pPr>
      <w:r w:rsidRPr="00BF4D23">
        <w:rPr>
          <w:noProof/>
          <w:szCs w:val="24"/>
          <w:u w:val="single"/>
        </w:rPr>
        <mc:AlternateContent>
          <mc:Choice Requires="wps">
            <w:drawing>
              <wp:anchor distT="0" distB="0" distL="114300" distR="114300" simplePos="0" relativeHeight="251658242" behindDoc="0" locked="0" layoutInCell="1" allowOverlap="1" wp14:anchorId="79BDE695" wp14:editId="66F5F7F0">
                <wp:simplePos x="0" y="0"/>
                <wp:positionH relativeFrom="column">
                  <wp:posOffset>9524</wp:posOffset>
                </wp:positionH>
                <wp:positionV relativeFrom="paragraph">
                  <wp:posOffset>104775</wp:posOffset>
                </wp:positionV>
                <wp:extent cx="54578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5457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DF51ED" id="Straight Connector 3"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75pt,8.25pt" to="430.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" strokecolor="black [3213]"/>
            </w:pict>
          </mc:Fallback>
        </mc:AlternateContent>
      </w:r>
    </w:p>
    <w:p w14:paraId="51FE1DF6" w14:textId="77777777" w:rsidR="00042B0F" w:rsidRPr="00BF4D23" w:rsidRDefault="00042B0F" w:rsidP="00AF1299">
      <w:pPr>
        <w:autoSpaceDE w:val="0"/>
        <w:autoSpaceDN w:val="0"/>
        <w:adjustRightInd w:val="0"/>
        <w:jc w:val="center"/>
        <w:rPr>
          <w:szCs w:val="24"/>
          <w:highlight w:val="yellow"/>
          <w:u w:val="single"/>
        </w:rPr>
      </w:pPr>
    </w:p>
    <w:p w14:paraId="5E18CA72" w14:textId="77777777" w:rsidR="00042B0F" w:rsidRPr="00BF4D23" w:rsidRDefault="00042B0F" w:rsidP="00042B0F">
      <w:pPr>
        <w:jc w:val="both"/>
        <w:rPr>
          <w:szCs w:val="24"/>
          <w:u w:val="single"/>
        </w:rPr>
      </w:pPr>
      <w:r w:rsidRPr="00BF4D23">
        <w:rPr>
          <w:szCs w:val="24"/>
          <w:u w:val="single"/>
        </w:rPr>
        <w:t xml:space="preserve">CFDA: </w:t>
      </w:r>
      <w:bookmarkStart w:id="0" w:name="_GoBack"/>
      <w:r w:rsidRPr="00BF4D23">
        <w:rPr>
          <w:szCs w:val="24"/>
          <w:highlight w:val="yellow"/>
        </w:rPr>
        <w:t>XX.XXX [include title]</w:t>
      </w:r>
      <w:bookmarkEnd w:id="0"/>
    </w:p>
    <w:p w14:paraId="781B6D33" w14:textId="77777777" w:rsidR="00042B0F" w:rsidRPr="00BF4D23" w:rsidRDefault="00042B0F" w:rsidP="00042B0F">
      <w:pPr>
        <w:jc w:val="both"/>
        <w:rPr>
          <w:szCs w:val="24"/>
        </w:rPr>
      </w:pPr>
      <w:r w:rsidRPr="00BF4D23">
        <w:rPr>
          <w:szCs w:val="24"/>
          <w:u w:val="single"/>
        </w:rPr>
        <w:t>Project Title</w:t>
      </w:r>
      <w:r w:rsidRPr="00BF4D23">
        <w:rPr>
          <w:szCs w:val="24"/>
          <w:highlight w:val="yellow"/>
        </w:rPr>
        <w:t>:  XXXX</w:t>
      </w:r>
    </w:p>
    <w:p w14:paraId="4F392C0C" w14:textId="77777777" w:rsidR="00042B0F" w:rsidRPr="00BF4D23" w:rsidRDefault="00042B0F" w:rsidP="00042B0F">
      <w:pPr>
        <w:jc w:val="both"/>
        <w:rPr>
          <w:szCs w:val="24"/>
          <w:u w:val="single"/>
        </w:rPr>
      </w:pPr>
      <w:r w:rsidRPr="00BF4D23">
        <w:rPr>
          <w:szCs w:val="24"/>
          <w:u w:val="single"/>
        </w:rPr>
        <w:t>Park Unit or Program</w:t>
      </w:r>
      <w:r w:rsidRPr="00BF4D23">
        <w:rPr>
          <w:szCs w:val="24"/>
        </w:rPr>
        <w:t xml:space="preserve">:  </w:t>
      </w:r>
      <w:r w:rsidRPr="00BF4D23">
        <w:rPr>
          <w:szCs w:val="24"/>
          <w:highlight w:val="yellow"/>
        </w:rPr>
        <w:t>XXXX</w:t>
      </w:r>
    </w:p>
    <w:p w14:paraId="5F5B9F33" w14:textId="77777777" w:rsidR="00042B0F" w:rsidRPr="00BF4D23" w:rsidRDefault="00042B0F" w:rsidP="00042B0F">
      <w:pPr>
        <w:autoSpaceDE w:val="0"/>
        <w:autoSpaceDN w:val="0"/>
        <w:adjustRightInd w:val="0"/>
        <w:rPr>
          <w:szCs w:val="24"/>
          <w:highlight w:val="yellow"/>
        </w:rPr>
      </w:pPr>
      <w:r w:rsidRPr="00BF4D23">
        <w:rPr>
          <w:szCs w:val="24"/>
          <w:u w:val="single"/>
        </w:rPr>
        <w:t xml:space="preserve">Amount of Federal Funds Obligated: </w:t>
      </w:r>
      <w:r w:rsidRPr="00BF4D23">
        <w:rPr>
          <w:szCs w:val="24"/>
          <w:highlight w:val="yellow"/>
        </w:rPr>
        <w:t xml:space="preserve">$XXX </w:t>
      </w:r>
    </w:p>
    <w:p w14:paraId="58F7555F" w14:textId="2B4B4312" w:rsidR="00042B0F" w:rsidRPr="00BF4D23" w:rsidRDefault="00042B0F" w:rsidP="00042B0F">
      <w:pPr>
        <w:autoSpaceDE w:val="0"/>
        <w:autoSpaceDN w:val="0"/>
        <w:adjustRightInd w:val="0"/>
        <w:rPr>
          <w:bCs/>
          <w:szCs w:val="24"/>
        </w:rPr>
      </w:pPr>
      <w:r w:rsidRPr="00BF4D23">
        <w:rPr>
          <w:bCs/>
          <w:szCs w:val="24"/>
          <w:u w:val="single"/>
        </w:rPr>
        <w:t>Amount of Non-Federal Funding:</w:t>
      </w:r>
      <w:r w:rsidRPr="00BF4D23">
        <w:rPr>
          <w:bCs/>
          <w:szCs w:val="24"/>
        </w:rPr>
        <w:t xml:space="preserve"> </w:t>
      </w:r>
      <w:r w:rsidRPr="00BF4D23">
        <w:rPr>
          <w:szCs w:val="24"/>
          <w:highlight w:val="yellow"/>
        </w:rPr>
        <w:t xml:space="preserve">$XXX </w:t>
      </w:r>
      <w:r w:rsidR="0061658C" w:rsidRPr="00BF4D23">
        <w:rPr>
          <w:i/>
          <w:szCs w:val="24"/>
          <w:highlight w:val="yellow"/>
        </w:rPr>
        <w:t>[I</w:t>
      </w:r>
      <w:r w:rsidRPr="00BF4D23">
        <w:rPr>
          <w:i/>
          <w:szCs w:val="24"/>
          <w:highlight w:val="yellow"/>
        </w:rPr>
        <w:t xml:space="preserve">nsert cost share amount – if </w:t>
      </w:r>
      <w:r w:rsidR="004D2FE9" w:rsidRPr="00BF4D23">
        <w:rPr>
          <w:i/>
          <w:szCs w:val="24"/>
          <w:highlight w:val="yellow"/>
        </w:rPr>
        <w:t xml:space="preserve">zero </w:t>
      </w:r>
      <w:r w:rsidRPr="00BF4D23">
        <w:rPr>
          <w:i/>
          <w:szCs w:val="24"/>
          <w:highlight w:val="yellow"/>
        </w:rPr>
        <w:t>state $0.00]</w:t>
      </w:r>
      <w:r w:rsidRPr="00BF4D23">
        <w:rPr>
          <w:szCs w:val="24"/>
          <w:u w:val="single"/>
        </w:rPr>
        <w:t xml:space="preserve"> </w:t>
      </w:r>
    </w:p>
    <w:p w14:paraId="2393024B" w14:textId="6DCCDD4E" w:rsidR="00042B0F" w:rsidRPr="00BF4D23" w:rsidRDefault="00042B0F" w:rsidP="00042B0F">
      <w:pPr>
        <w:jc w:val="both"/>
        <w:rPr>
          <w:i/>
          <w:szCs w:val="24"/>
          <w:highlight w:val="yellow"/>
          <w:u w:val="single"/>
        </w:rPr>
      </w:pPr>
      <w:r w:rsidRPr="00BF4D23">
        <w:rPr>
          <w:szCs w:val="24"/>
          <w:u w:val="single"/>
        </w:rPr>
        <w:t xml:space="preserve">Total Amount of Task Agreement: </w:t>
      </w:r>
      <w:r w:rsidRPr="00BF4D23">
        <w:rPr>
          <w:szCs w:val="24"/>
          <w:highlight w:val="yellow"/>
        </w:rPr>
        <w:t xml:space="preserve">$XXX </w:t>
      </w:r>
      <w:r w:rsidRPr="00BF4D23">
        <w:rPr>
          <w:i/>
          <w:szCs w:val="24"/>
          <w:highlight w:val="yellow"/>
        </w:rPr>
        <w:t>[</w:t>
      </w:r>
      <w:r w:rsidR="0061658C" w:rsidRPr="00BF4D23">
        <w:rPr>
          <w:i/>
          <w:szCs w:val="24"/>
          <w:highlight w:val="yellow"/>
        </w:rPr>
        <w:t>Include</w:t>
      </w:r>
      <w:r w:rsidRPr="00BF4D23">
        <w:rPr>
          <w:i/>
          <w:szCs w:val="24"/>
          <w:highlight w:val="yellow"/>
        </w:rPr>
        <w:t xml:space="preserve"> Recipient</w:t>
      </w:r>
      <w:r w:rsidR="004D2FE9" w:rsidRPr="00BF4D23">
        <w:rPr>
          <w:i/>
          <w:szCs w:val="24"/>
          <w:highlight w:val="yellow"/>
        </w:rPr>
        <w:t xml:space="preserve"> cost</w:t>
      </w:r>
      <w:r w:rsidRPr="00BF4D23">
        <w:rPr>
          <w:i/>
          <w:szCs w:val="24"/>
          <w:highlight w:val="yellow"/>
        </w:rPr>
        <w:t xml:space="preserve"> </w:t>
      </w:r>
      <w:r w:rsidR="004D2FE9" w:rsidRPr="00BF4D23">
        <w:rPr>
          <w:i/>
          <w:szCs w:val="24"/>
          <w:highlight w:val="yellow"/>
        </w:rPr>
        <w:t xml:space="preserve">share </w:t>
      </w:r>
      <w:r w:rsidRPr="00BF4D23">
        <w:rPr>
          <w:i/>
          <w:szCs w:val="24"/>
          <w:highlight w:val="yellow"/>
        </w:rPr>
        <w:t>if applicable]</w:t>
      </w:r>
      <w:r w:rsidRPr="00BF4D23">
        <w:rPr>
          <w:szCs w:val="24"/>
          <w:highlight w:val="yellow"/>
        </w:rPr>
        <w:t xml:space="preserve"> </w:t>
      </w:r>
    </w:p>
    <w:p w14:paraId="59CBB67C" w14:textId="4318339E" w:rsidR="00042B0F" w:rsidRPr="00F356BE" w:rsidRDefault="14221E9C" w:rsidP="14221E9C">
      <w:pPr>
        <w:tabs>
          <w:tab w:val="right" w:pos="8640"/>
        </w:tabs>
        <w:jc w:val="both"/>
        <w:rPr>
          <w:b/>
          <w:bCs/>
          <w:i/>
          <w:iCs/>
          <w:color w:val="000000" w:themeColor="text1"/>
          <w:u w:val="single"/>
        </w:rPr>
      </w:pPr>
      <w:r w:rsidRPr="14221E9C">
        <w:rPr>
          <w:u w:val="single"/>
        </w:rPr>
        <w:t xml:space="preserve">Period of Performance:  </w:t>
      </w:r>
      <w:r w:rsidRPr="14221E9C">
        <w:rPr>
          <w:i/>
          <w:iCs/>
          <w:highlight w:val="yellow"/>
        </w:rPr>
        <w:t>Limit POP to 1 year as authorizing legislation is annual</w:t>
      </w:r>
    </w:p>
    <w:p w14:paraId="16AA7AEF" w14:textId="77777777" w:rsidR="00DA6DE8" w:rsidRPr="00BF4D23" w:rsidRDefault="00DA6DE8" w:rsidP="00042B0F">
      <w:pPr>
        <w:rPr>
          <w:b/>
          <w:szCs w:val="24"/>
          <w:u w:val="single"/>
        </w:rPr>
      </w:pPr>
    </w:p>
    <w:sdt>
      <w:sdtPr>
        <w:rPr>
          <w:rFonts w:ascii="Times New Roman" w:eastAsia="Times New Roman" w:hAnsi="Times New Roman" w:cs="Times New Roman"/>
          <w:b w:val="0"/>
          <w:bCs w:val="0"/>
          <w:color w:val="auto"/>
          <w:sz w:val="24"/>
          <w:szCs w:val="24"/>
          <w:lang w:eastAsia="en-US"/>
        </w:rPr>
        <w:id w:val="292959809"/>
        <w:docPartObj>
          <w:docPartGallery w:val="Table of Contents"/>
          <w:docPartUnique/>
        </w:docPartObj>
      </w:sdtPr>
      <w:sdtEndPr>
        <w:rPr>
          <w:noProof/>
        </w:rPr>
      </w:sdtEndPr>
      <w:sdtContent>
        <w:p w14:paraId="0A183D15" w14:textId="1001CD0C" w:rsidR="0036686C" w:rsidRPr="00BF4D23" w:rsidRDefault="00042B0F" w:rsidP="00042B0F">
          <w:pPr>
            <w:pStyle w:val="TOCHeading"/>
            <w:jc w:val="center"/>
            <w:rPr>
              <w:rFonts w:ascii="Times New Roman" w:hAnsi="Times New Roman" w:cs="Times New Roman"/>
              <w:color w:val="auto"/>
              <w:sz w:val="24"/>
              <w:szCs w:val="24"/>
              <w:highlight w:val="yellow"/>
              <w:u w:val="single"/>
            </w:rPr>
          </w:pPr>
          <w:r w:rsidRPr="00BF4D23">
            <w:rPr>
              <w:rFonts w:ascii="Times New Roman" w:hAnsi="Times New Roman" w:cs="Times New Roman"/>
              <w:noProof/>
              <w:color w:val="auto"/>
              <w:sz w:val="24"/>
              <w:szCs w:val="24"/>
              <w:highlight w:val="yellow"/>
              <w:u w:val="single"/>
              <w:lang w:eastAsia="en-US"/>
            </w:rPr>
            <mc:AlternateContent>
              <mc:Choice Requires="wps">
                <w:drawing>
                  <wp:anchor distT="0" distB="0" distL="114300" distR="114300" simplePos="0" relativeHeight="251658241" behindDoc="0" locked="0" layoutInCell="1" allowOverlap="1" wp14:anchorId="3023F397" wp14:editId="2C988B74">
                    <wp:simplePos x="0" y="0"/>
                    <wp:positionH relativeFrom="column">
                      <wp:posOffset>-76201</wp:posOffset>
                    </wp:positionH>
                    <wp:positionV relativeFrom="paragraph">
                      <wp:posOffset>12065</wp:posOffset>
                    </wp:positionV>
                    <wp:extent cx="55911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5591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FC1D99" id="Straight Connector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6pt,.95pt" to="434.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" strokecolor="black [3213]"/>
                </w:pict>
              </mc:Fallback>
            </mc:AlternateContent>
          </w:r>
          <w:r w:rsidRPr="00BF4D23">
            <w:rPr>
              <w:rFonts w:ascii="Times New Roman" w:hAnsi="Times New Roman" w:cs="Times New Roman"/>
              <w:color w:val="auto"/>
              <w:sz w:val="24"/>
              <w:szCs w:val="24"/>
              <w:highlight w:val="yellow"/>
              <w:u w:val="single"/>
            </w:rPr>
            <w:t>Table of Contents</w:t>
          </w:r>
        </w:p>
        <w:p w14:paraId="7036EC6C" w14:textId="77777777" w:rsidR="00042B0F" w:rsidRPr="00BF4D23" w:rsidRDefault="00042B0F" w:rsidP="00042B0F">
          <w:pPr>
            <w:rPr>
              <w:szCs w:val="24"/>
              <w:highlight w:val="yellow"/>
              <w:lang w:eastAsia="ja-JP"/>
            </w:rPr>
          </w:pPr>
        </w:p>
        <w:p w14:paraId="049B6907" w14:textId="77777777" w:rsidR="0006713E" w:rsidRPr="00BF4D23" w:rsidRDefault="0036686C">
          <w:pPr>
            <w:pStyle w:val="TOC1"/>
            <w:tabs>
              <w:tab w:val="right" w:leader="dot" w:pos="8630"/>
            </w:tabs>
            <w:rPr>
              <w:rFonts w:eastAsiaTheme="minorEastAsia"/>
              <w:noProof/>
              <w:szCs w:val="24"/>
              <w:highlight w:val="yellow"/>
            </w:rPr>
          </w:pPr>
          <w:r w:rsidRPr="00BF4D23">
            <w:rPr>
              <w:szCs w:val="24"/>
              <w:highlight w:val="yellow"/>
            </w:rPr>
            <w:fldChar w:fldCharType="begin"/>
          </w:r>
          <w:r w:rsidRPr="00BF4D23">
            <w:rPr>
              <w:szCs w:val="24"/>
              <w:highlight w:val="yellow"/>
            </w:rPr>
            <w:instrText xml:space="preserve"> TOC \o "1-3" \h \z \u </w:instrText>
          </w:r>
          <w:r w:rsidRPr="00BF4D23">
            <w:rPr>
              <w:szCs w:val="24"/>
              <w:highlight w:val="yellow"/>
            </w:rPr>
            <w:fldChar w:fldCharType="separate"/>
          </w:r>
          <w:hyperlink w:anchor="_Toc497749174" w:history="1">
            <w:r w:rsidR="0006713E" w:rsidRPr="00BF4D23">
              <w:rPr>
                <w:rStyle w:val="Hyperlink"/>
                <w:noProof/>
                <w:szCs w:val="24"/>
                <w:highlight w:val="yellow"/>
              </w:rPr>
              <w:t>ARTICLE I – LEGAL AUTHORITY</w:t>
            </w:r>
            <w:r w:rsidR="0006713E" w:rsidRPr="00BF4D23">
              <w:rPr>
                <w:noProof/>
                <w:webHidden/>
                <w:szCs w:val="24"/>
                <w:highlight w:val="yellow"/>
              </w:rPr>
              <w:tab/>
            </w:r>
            <w:r w:rsidR="0006713E" w:rsidRPr="00BF4D23">
              <w:rPr>
                <w:noProof/>
                <w:webHidden/>
                <w:szCs w:val="24"/>
                <w:highlight w:val="yellow"/>
              </w:rPr>
              <w:fldChar w:fldCharType="begin"/>
            </w:r>
            <w:r w:rsidR="0006713E" w:rsidRPr="00BF4D23">
              <w:rPr>
                <w:noProof/>
                <w:webHidden/>
                <w:szCs w:val="24"/>
                <w:highlight w:val="yellow"/>
              </w:rPr>
              <w:instrText xml:space="preserve"> PAGEREF _Toc497749174 \h </w:instrText>
            </w:r>
            <w:r w:rsidR="0006713E" w:rsidRPr="00BF4D23">
              <w:rPr>
                <w:noProof/>
                <w:webHidden/>
                <w:szCs w:val="24"/>
                <w:highlight w:val="yellow"/>
              </w:rPr>
            </w:r>
            <w:r w:rsidR="0006713E" w:rsidRPr="00BF4D23">
              <w:rPr>
                <w:noProof/>
                <w:webHidden/>
                <w:szCs w:val="24"/>
                <w:highlight w:val="yellow"/>
              </w:rPr>
              <w:fldChar w:fldCharType="separate"/>
            </w:r>
            <w:r w:rsidR="0006713E" w:rsidRPr="00BF4D23">
              <w:rPr>
                <w:noProof/>
                <w:webHidden/>
                <w:szCs w:val="24"/>
                <w:highlight w:val="yellow"/>
              </w:rPr>
              <w:t>2</w:t>
            </w:r>
            <w:r w:rsidR="0006713E" w:rsidRPr="00BF4D23">
              <w:rPr>
                <w:noProof/>
                <w:webHidden/>
                <w:szCs w:val="24"/>
                <w:highlight w:val="yellow"/>
              </w:rPr>
              <w:fldChar w:fldCharType="end"/>
            </w:r>
          </w:hyperlink>
        </w:p>
        <w:p w14:paraId="5918F008" w14:textId="77777777" w:rsidR="0006713E" w:rsidRPr="00BF4D23" w:rsidRDefault="00D23B22">
          <w:pPr>
            <w:pStyle w:val="TOC1"/>
            <w:tabs>
              <w:tab w:val="right" w:leader="dot" w:pos="8630"/>
            </w:tabs>
            <w:rPr>
              <w:rFonts w:eastAsiaTheme="minorEastAsia"/>
              <w:noProof/>
              <w:szCs w:val="24"/>
              <w:highlight w:val="yellow"/>
            </w:rPr>
          </w:pPr>
          <w:hyperlink w:anchor="_Toc497749175" w:history="1">
            <w:r w:rsidR="0006713E" w:rsidRPr="00BF4D23">
              <w:rPr>
                <w:rStyle w:val="Hyperlink"/>
                <w:noProof/>
                <w:szCs w:val="24"/>
                <w:highlight w:val="yellow"/>
              </w:rPr>
              <w:t>ARTICLE II – PROJECT GOALS AND OBJECTIVES</w:t>
            </w:r>
            <w:r w:rsidR="0006713E" w:rsidRPr="00BF4D23">
              <w:rPr>
                <w:noProof/>
                <w:webHidden/>
                <w:szCs w:val="24"/>
                <w:highlight w:val="yellow"/>
              </w:rPr>
              <w:tab/>
            </w:r>
            <w:r w:rsidR="0006713E" w:rsidRPr="00BF4D23">
              <w:rPr>
                <w:noProof/>
                <w:webHidden/>
                <w:szCs w:val="24"/>
                <w:highlight w:val="yellow"/>
              </w:rPr>
              <w:fldChar w:fldCharType="begin"/>
            </w:r>
            <w:r w:rsidR="0006713E" w:rsidRPr="00BF4D23">
              <w:rPr>
                <w:noProof/>
                <w:webHidden/>
                <w:szCs w:val="24"/>
                <w:highlight w:val="yellow"/>
              </w:rPr>
              <w:instrText xml:space="preserve"> PAGEREF _Toc497749175 \h </w:instrText>
            </w:r>
            <w:r w:rsidR="0006713E" w:rsidRPr="00BF4D23">
              <w:rPr>
                <w:noProof/>
                <w:webHidden/>
                <w:szCs w:val="24"/>
                <w:highlight w:val="yellow"/>
              </w:rPr>
            </w:r>
            <w:r w:rsidR="0006713E" w:rsidRPr="00BF4D23">
              <w:rPr>
                <w:noProof/>
                <w:webHidden/>
                <w:szCs w:val="24"/>
                <w:highlight w:val="yellow"/>
              </w:rPr>
              <w:fldChar w:fldCharType="separate"/>
            </w:r>
            <w:r w:rsidR="0006713E" w:rsidRPr="00BF4D23">
              <w:rPr>
                <w:noProof/>
                <w:webHidden/>
                <w:szCs w:val="24"/>
                <w:highlight w:val="yellow"/>
              </w:rPr>
              <w:t>2</w:t>
            </w:r>
            <w:r w:rsidR="0006713E" w:rsidRPr="00BF4D23">
              <w:rPr>
                <w:noProof/>
                <w:webHidden/>
                <w:szCs w:val="24"/>
                <w:highlight w:val="yellow"/>
              </w:rPr>
              <w:fldChar w:fldCharType="end"/>
            </w:r>
          </w:hyperlink>
        </w:p>
        <w:p w14:paraId="2CBD4F7B" w14:textId="29D8BCC0" w:rsidR="0006713E" w:rsidRPr="00BF4D23" w:rsidRDefault="00D23B22">
          <w:pPr>
            <w:pStyle w:val="TOC1"/>
            <w:tabs>
              <w:tab w:val="right" w:leader="dot" w:pos="8630"/>
            </w:tabs>
            <w:rPr>
              <w:rFonts w:eastAsiaTheme="minorEastAsia"/>
              <w:noProof/>
              <w:szCs w:val="24"/>
              <w:highlight w:val="yellow"/>
            </w:rPr>
          </w:pPr>
          <w:hyperlink w:anchor="_Toc497749176" w:history="1">
            <w:r w:rsidR="0006713E" w:rsidRPr="00BF4D23">
              <w:rPr>
                <w:rStyle w:val="Hyperlink"/>
                <w:noProof/>
                <w:szCs w:val="24"/>
                <w:highlight w:val="yellow"/>
              </w:rPr>
              <w:t>ARTIC</w:t>
            </w:r>
            <w:r w:rsidR="000F4CDE">
              <w:rPr>
                <w:rStyle w:val="Hyperlink"/>
                <w:noProof/>
                <w:szCs w:val="24"/>
                <w:highlight w:val="yellow"/>
              </w:rPr>
              <w:t>L</w:t>
            </w:r>
            <w:r w:rsidR="0006713E" w:rsidRPr="00BF4D23">
              <w:rPr>
                <w:rStyle w:val="Hyperlink"/>
                <w:noProof/>
                <w:szCs w:val="24"/>
                <w:highlight w:val="yellow"/>
              </w:rPr>
              <w:t>E III – PUBLIC PURPOSE</w:t>
            </w:r>
            <w:r w:rsidR="0006713E" w:rsidRPr="00BF4D23">
              <w:rPr>
                <w:noProof/>
                <w:webHidden/>
                <w:szCs w:val="24"/>
                <w:highlight w:val="yellow"/>
              </w:rPr>
              <w:tab/>
            </w:r>
            <w:r w:rsidR="0006713E" w:rsidRPr="00BF4D23">
              <w:rPr>
                <w:noProof/>
                <w:webHidden/>
                <w:szCs w:val="24"/>
                <w:highlight w:val="yellow"/>
              </w:rPr>
              <w:fldChar w:fldCharType="begin"/>
            </w:r>
            <w:r w:rsidR="0006713E" w:rsidRPr="00BF4D23">
              <w:rPr>
                <w:noProof/>
                <w:webHidden/>
                <w:szCs w:val="24"/>
                <w:highlight w:val="yellow"/>
              </w:rPr>
              <w:instrText xml:space="preserve"> PAGEREF _Toc497749176 \h </w:instrText>
            </w:r>
            <w:r w:rsidR="0006713E" w:rsidRPr="00BF4D23">
              <w:rPr>
                <w:noProof/>
                <w:webHidden/>
                <w:szCs w:val="24"/>
                <w:highlight w:val="yellow"/>
              </w:rPr>
            </w:r>
            <w:r w:rsidR="0006713E" w:rsidRPr="00BF4D23">
              <w:rPr>
                <w:noProof/>
                <w:webHidden/>
                <w:szCs w:val="24"/>
                <w:highlight w:val="yellow"/>
              </w:rPr>
              <w:fldChar w:fldCharType="separate"/>
            </w:r>
            <w:r w:rsidR="0006713E" w:rsidRPr="00BF4D23">
              <w:rPr>
                <w:noProof/>
                <w:webHidden/>
                <w:szCs w:val="24"/>
                <w:highlight w:val="yellow"/>
              </w:rPr>
              <w:t>2</w:t>
            </w:r>
            <w:r w:rsidR="0006713E" w:rsidRPr="00BF4D23">
              <w:rPr>
                <w:noProof/>
                <w:webHidden/>
                <w:szCs w:val="24"/>
                <w:highlight w:val="yellow"/>
              </w:rPr>
              <w:fldChar w:fldCharType="end"/>
            </w:r>
          </w:hyperlink>
        </w:p>
        <w:p w14:paraId="759EDCB9" w14:textId="77777777" w:rsidR="0006713E" w:rsidRPr="00BF4D23" w:rsidRDefault="00D23B22">
          <w:pPr>
            <w:pStyle w:val="TOC1"/>
            <w:tabs>
              <w:tab w:val="right" w:leader="dot" w:pos="8630"/>
            </w:tabs>
            <w:rPr>
              <w:rFonts w:eastAsiaTheme="minorEastAsia"/>
              <w:noProof/>
              <w:szCs w:val="24"/>
              <w:highlight w:val="yellow"/>
            </w:rPr>
          </w:pPr>
          <w:hyperlink w:anchor="_Toc497749177" w:history="1">
            <w:r w:rsidR="0006713E" w:rsidRPr="00BF4D23">
              <w:rPr>
                <w:rStyle w:val="Hyperlink"/>
                <w:noProof/>
                <w:szCs w:val="24"/>
                <w:highlight w:val="yellow"/>
              </w:rPr>
              <w:t>ARTICLE IV – STATEMENT OF WORK</w:t>
            </w:r>
            <w:r w:rsidR="0006713E" w:rsidRPr="00BF4D23">
              <w:rPr>
                <w:noProof/>
                <w:webHidden/>
                <w:szCs w:val="24"/>
                <w:highlight w:val="yellow"/>
              </w:rPr>
              <w:tab/>
            </w:r>
            <w:r w:rsidR="0006713E" w:rsidRPr="00BF4D23">
              <w:rPr>
                <w:noProof/>
                <w:webHidden/>
                <w:szCs w:val="24"/>
                <w:highlight w:val="yellow"/>
              </w:rPr>
              <w:fldChar w:fldCharType="begin"/>
            </w:r>
            <w:r w:rsidR="0006713E" w:rsidRPr="00BF4D23">
              <w:rPr>
                <w:noProof/>
                <w:webHidden/>
                <w:szCs w:val="24"/>
                <w:highlight w:val="yellow"/>
              </w:rPr>
              <w:instrText xml:space="preserve"> PAGEREF _Toc497749177 \h </w:instrText>
            </w:r>
            <w:r w:rsidR="0006713E" w:rsidRPr="00BF4D23">
              <w:rPr>
                <w:noProof/>
                <w:webHidden/>
                <w:szCs w:val="24"/>
                <w:highlight w:val="yellow"/>
              </w:rPr>
            </w:r>
            <w:r w:rsidR="0006713E" w:rsidRPr="00BF4D23">
              <w:rPr>
                <w:noProof/>
                <w:webHidden/>
                <w:szCs w:val="24"/>
                <w:highlight w:val="yellow"/>
              </w:rPr>
              <w:fldChar w:fldCharType="separate"/>
            </w:r>
            <w:r w:rsidR="0006713E" w:rsidRPr="00BF4D23">
              <w:rPr>
                <w:noProof/>
                <w:webHidden/>
                <w:szCs w:val="24"/>
                <w:highlight w:val="yellow"/>
              </w:rPr>
              <w:t>2</w:t>
            </w:r>
            <w:r w:rsidR="0006713E" w:rsidRPr="00BF4D23">
              <w:rPr>
                <w:noProof/>
                <w:webHidden/>
                <w:szCs w:val="24"/>
                <w:highlight w:val="yellow"/>
              </w:rPr>
              <w:fldChar w:fldCharType="end"/>
            </w:r>
          </w:hyperlink>
        </w:p>
        <w:p w14:paraId="6A86AA81" w14:textId="77777777" w:rsidR="0006713E" w:rsidRPr="00BF4D23" w:rsidRDefault="00D23B22">
          <w:pPr>
            <w:pStyle w:val="TOC1"/>
            <w:tabs>
              <w:tab w:val="right" w:leader="dot" w:pos="8630"/>
            </w:tabs>
            <w:rPr>
              <w:rFonts w:eastAsiaTheme="minorEastAsia"/>
              <w:noProof/>
              <w:szCs w:val="24"/>
              <w:highlight w:val="yellow"/>
            </w:rPr>
          </w:pPr>
          <w:hyperlink w:anchor="_Toc497749178" w:history="1">
            <w:r w:rsidR="0006713E" w:rsidRPr="00BF4D23">
              <w:rPr>
                <w:rStyle w:val="Hyperlink"/>
                <w:noProof/>
                <w:szCs w:val="24"/>
                <w:highlight w:val="yellow"/>
              </w:rPr>
              <w:t>ARTICLE V – RESPONSIBILITIES OF THE PARTIES</w:t>
            </w:r>
            <w:r w:rsidR="0006713E" w:rsidRPr="00BF4D23">
              <w:rPr>
                <w:noProof/>
                <w:webHidden/>
                <w:szCs w:val="24"/>
                <w:highlight w:val="yellow"/>
              </w:rPr>
              <w:tab/>
            </w:r>
            <w:r w:rsidR="0006713E" w:rsidRPr="00BF4D23">
              <w:rPr>
                <w:noProof/>
                <w:webHidden/>
                <w:szCs w:val="24"/>
                <w:highlight w:val="yellow"/>
              </w:rPr>
              <w:fldChar w:fldCharType="begin"/>
            </w:r>
            <w:r w:rsidR="0006713E" w:rsidRPr="00BF4D23">
              <w:rPr>
                <w:noProof/>
                <w:webHidden/>
                <w:szCs w:val="24"/>
                <w:highlight w:val="yellow"/>
              </w:rPr>
              <w:instrText xml:space="preserve"> PAGEREF _Toc497749178 \h </w:instrText>
            </w:r>
            <w:r w:rsidR="0006713E" w:rsidRPr="00BF4D23">
              <w:rPr>
                <w:noProof/>
                <w:webHidden/>
                <w:szCs w:val="24"/>
                <w:highlight w:val="yellow"/>
              </w:rPr>
            </w:r>
            <w:r w:rsidR="0006713E" w:rsidRPr="00BF4D23">
              <w:rPr>
                <w:noProof/>
                <w:webHidden/>
                <w:szCs w:val="24"/>
                <w:highlight w:val="yellow"/>
              </w:rPr>
              <w:fldChar w:fldCharType="separate"/>
            </w:r>
            <w:r w:rsidR="0006713E" w:rsidRPr="00BF4D23">
              <w:rPr>
                <w:noProof/>
                <w:webHidden/>
                <w:szCs w:val="24"/>
                <w:highlight w:val="yellow"/>
              </w:rPr>
              <w:t>3</w:t>
            </w:r>
            <w:r w:rsidR="0006713E" w:rsidRPr="00BF4D23">
              <w:rPr>
                <w:noProof/>
                <w:webHidden/>
                <w:szCs w:val="24"/>
                <w:highlight w:val="yellow"/>
              </w:rPr>
              <w:fldChar w:fldCharType="end"/>
            </w:r>
          </w:hyperlink>
        </w:p>
        <w:p w14:paraId="4B47F619" w14:textId="77777777" w:rsidR="0006713E" w:rsidRPr="00BF4D23" w:rsidRDefault="00D23B22">
          <w:pPr>
            <w:pStyle w:val="TOC1"/>
            <w:tabs>
              <w:tab w:val="right" w:leader="dot" w:pos="8630"/>
            </w:tabs>
            <w:rPr>
              <w:rFonts w:eastAsiaTheme="minorEastAsia"/>
              <w:noProof/>
              <w:szCs w:val="24"/>
              <w:highlight w:val="yellow"/>
            </w:rPr>
          </w:pPr>
          <w:hyperlink w:anchor="_Toc497749179" w:history="1">
            <w:r w:rsidR="0006713E" w:rsidRPr="00BF4D23">
              <w:rPr>
                <w:rStyle w:val="Hyperlink"/>
                <w:noProof/>
                <w:szCs w:val="24"/>
                <w:highlight w:val="yellow"/>
              </w:rPr>
              <w:t>ARTICLE VI  – TERM OF AGREEMENT</w:t>
            </w:r>
            <w:r w:rsidR="0006713E" w:rsidRPr="00BF4D23">
              <w:rPr>
                <w:noProof/>
                <w:webHidden/>
                <w:szCs w:val="24"/>
                <w:highlight w:val="yellow"/>
              </w:rPr>
              <w:tab/>
            </w:r>
            <w:r w:rsidR="0006713E" w:rsidRPr="00BF4D23">
              <w:rPr>
                <w:noProof/>
                <w:webHidden/>
                <w:szCs w:val="24"/>
                <w:highlight w:val="yellow"/>
              </w:rPr>
              <w:fldChar w:fldCharType="begin"/>
            </w:r>
            <w:r w:rsidR="0006713E" w:rsidRPr="00BF4D23">
              <w:rPr>
                <w:noProof/>
                <w:webHidden/>
                <w:szCs w:val="24"/>
                <w:highlight w:val="yellow"/>
              </w:rPr>
              <w:instrText xml:space="preserve"> PAGEREF _Toc497749179 \h </w:instrText>
            </w:r>
            <w:r w:rsidR="0006713E" w:rsidRPr="00BF4D23">
              <w:rPr>
                <w:noProof/>
                <w:webHidden/>
                <w:szCs w:val="24"/>
                <w:highlight w:val="yellow"/>
              </w:rPr>
            </w:r>
            <w:r w:rsidR="0006713E" w:rsidRPr="00BF4D23">
              <w:rPr>
                <w:noProof/>
                <w:webHidden/>
                <w:szCs w:val="24"/>
                <w:highlight w:val="yellow"/>
              </w:rPr>
              <w:fldChar w:fldCharType="separate"/>
            </w:r>
            <w:r w:rsidR="0006713E" w:rsidRPr="00BF4D23">
              <w:rPr>
                <w:noProof/>
                <w:webHidden/>
                <w:szCs w:val="24"/>
                <w:highlight w:val="yellow"/>
              </w:rPr>
              <w:t>3</w:t>
            </w:r>
            <w:r w:rsidR="0006713E" w:rsidRPr="00BF4D23">
              <w:rPr>
                <w:noProof/>
                <w:webHidden/>
                <w:szCs w:val="24"/>
                <w:highlight w:val="yellow"/>
              </w:rPr>
              <w:fldChar w:fldCharType="end"/>
            </w:r>
          </w:hyperlink>
        </w:p>
        <w:p w14:paraId="22B8F1C1" w14:textId="77777777" w:rsidR="0006713E" w:rsidRPr="00BF4D23" w:rsidRDefault="00D23B22">
          <w:pPr>
            <w:pStyle w:val="TOC1"/>
            <w:tabs>
              <w:tab w:val="right" w:leader="dot" w:pos="8630"/>
            </w:tabs>
            <w:rPr>
              <w:rFonts w:eastAsiaTheme="minorEastAsia"/>
              <w:noProof/>
              <w:szCs w:val="24"/>
              <w:highlight w:val="yellow"/>
            </w:rPr>
          </w:pPr>
          <w:hyperlink w:anchor="_Toc497749180" w:history="1">
            <w:r w:rsidR="0006713E" w:rsidRPr="00BF4D23">
              <w:rPr>
                <w:rStyle w:val="Hyperlink"/>
                <w:noProof/>
                <w:szCs w:val="24"/>
                <w:highlight w:val="yellow"/>
              </w:rPr>
              <w:t>ARTICLE VII – KEY OFFICIALS</w:t>
            </w:r>
            <w:r w:rsidR="0006713E" w:rsidRPr="00BF4D23">
              <w:rPr>
                <w:noProof/>
                <w:webHidden/>
                <w:szCs w:val="24"/>
                <w:highlight w:val="yellow"/>
              </w:rPr>
              <w:tab/>
            </w:r>
            <w:r w:rsidR="0006713E" w:rsidRPr="00BF4D23">
              <w:rPr>
                <w:noProof/>
                <w:webHidden/>
                <w:szCs w:val="24"/>
                <w:highlight w:val="yellow"/>
              </w:rPr>
              <w:fldChar w:fldCharType="begin"/>
            </w:r>
            <w:r w:rsidR="0006713E" w:rsidRPr="00BF4D23">
              <w:rPr>
                <w:noProof/>
                <w:webHidden/>
                <w:szCs w:val="24"/>
                <w:highlight w:val="yellow"/>
              </w:rPr>
              <w:instrText xml:space="preserve"> PAGEREF _Toc497749180 \h </w:instrText>
            </w:r>
            <w:r w:rsidR="0006713E" w:rsidRPr="00BF4D23">
              <w:rPr>
                <w:noProof/>
                <w:webHidden/>
                <w:szCs w:val="24"/>
                <w:highlight w:val="yellow"/>
              </w:rPr>
            </w:r>
            <w:r w:rsidR="0006713E" w:rsidRPr="00BF4D23">
              <w:rPr>
                <w:noProof/>
                <w:webHidden/>
                <w:szCs w:val="24"/>
                <w:highlight w:val="yellow"/>
              </w:rPr>
              <w:fldChar w:fldCharType="separate"/>
            </w:r>
            <w:r w:rsidR="0006713E" w:rsidRPr="00BF4D23">
              <w:rPr>
                <w:noProof/>
                <w:webHidden/>
                <w:szCs w:val="24"/>
                <w:highlight w:val="yellow"/>
              </w:rPr>
              <w:t>4</w:t>
            </w:r>
            <w:r w:rsidR="0006713E" w:rsidRPr="00BF4D23">
              <w:rPr>
                <w:noProof/>
                <w:webHidden/>
                <w:szCs w:val="24"/>
                <w:highlight w:val="yellow"/>
              </w:rPr>
              <w:fldChar w:fldCharType="end"/>
            </w:r>
          </w:hyperlink>
        </w:p>
        <w:p w14:paraId="2C1F3655" w14:textId="77777777" w:rsidR="0006713E" w:rsidRPr="00BF4D23" w:rsidRDefault="00D23B22">
          <w:pPr>
            <w:pStyle w:val="TOC1"/>
            <w:tabs>
              <w:tab w:val="right" w:leader="dot" w:pos="8630"/>
            </w:tabs>
            <w:rPr>
              <w:rFonts w:eastAsiaTheme="minorEastAsia"/>
              <w:noProof/>
              <w:szCs w:val="24"/>
              <w:highlight w:val="yellow"/>
            </w:rPr>
          </w:pPr>
          <w:hyperlink w:anchor="_Toc497749181" w:history="1">
            <w:r w:rsidR="0006713E" w:rsidRPr="00BF4D23">
              <w:rPr>
                <w:rStyle w:val="Hyperlink"/>
                <w:noProof/>
                <w:szCs w:val="24"/>
                <w:highlight w:val="yellow"/>
              </w:rPr>
              <w:t>ARTICLE VIII – AWARD AND PAYMENT</w:t>
            </w:r>
            <w:r w:rsidR="0006713E" w:rsidRPr="00BF4D23">
              <w:rPr>
                <w:noProof/>
                <w:webHidden/>
                <w:szCs w:val="24"/>
                <w:highlight w:val="yellow"/>
              </w:rPr>
              <w:tab/>
            </w:r>
            <w:r w:rsidR="0006713E" w:rsidRPr="00BF4D23">
              <w:rPr>
                <w:noProof/>
                <w:webHidden/>
                <w:szCs w:val="24"/>
                <w:highlight w:val="yellow"/>
              </w:rPr>
              <w:fldChar w:fldCharType="begin"/>
            </w:r>
            <w:r w:rsidR="0006713E" w:rsidRPr="00BF4D23">
              <w:rPr>
                <w:noProof/>
                <w:webHidden/>
                <w:szCs w:val="24"/>
                <w:highlight w:val="yellow"/>
              </w:rPr>
              <w:instrText xml:space="preserve"> PAGEREF _Toc497749181 \h </w:instrText>
            </w:r>
            <w:r w:rsidR="0006713E" w:rsidRPr="00BF4D23">
              <w:rPr>
                <w:noProof/>
                <w:webHidden/>
                <w:szCs w:val="24"/>
                <w:highlight w:val="yellow"/>
              </w:rPr>
            </w:r>
            <w:r w:rsidR="0006713E" w:rsidRPr="00BF4D23">
              <w:rPr>
                <w:noProof/>
                <w:webHidden/>
                <w:szCs w:val="24"/>
                <w:highlight w:val="yellow"/>
              </w:rPr>
              <w:fldChar w:fldCharType="separate"/>
            </w:r>
            <w:r w:rsidR="0006713E" w:rsidRPr="00BF4D23">
              <w:rPr>
                <w:noProof/>
                <w:webHidden/>
                <w:szCs w:val="24"/>
                <w:highlight w:val="yellow"/>
              </w:rPr>
              <w:t>5</w:t>
            </w:r>
            <w:r w:rsidR="0006713E" w:rsidRPr="00BF4D23">
              <w:rPr>
                <w:noProof/>
                <w:webHidden/>
                <w:szCs w:val="24"/>
                <w:highlight w:val="yellow"/>
              </w:rPr>
              <w:fldChar w:fldCharType="end"/>
            </w:r>
          </w:hyperlink>
        </w:p>
        <w:p w14:paraId="44741DB7" w14:textId="77777777" w:rsidR="0006713E" w:rsidRPr="00BF4D23" w:rsidRDefault="00D23B22">
          <w:pPr>
            <w:pStyle w:val="TOC1"/>
            <w:tabs>
              <w:tab w:val="right" w:leader="dot" w:pos="8630"/>
            </w:tabs>
            <w:rPr>
              <w:rFonts w:eastAsiaTheme="minorEastAsia"/>
              <w:noProof/>
              <w:szCs w:val="24"/>
              <w:highlight w:val="yellow"/>
            </w:rPr>
          </w:pPr>
          <w:hyperlink w:anchor="_Toc497749182" w:history="1">
            <w:r w:rsidR="0006713E" w:rsidRPr="00BF4D23">
              <w:rPr>
                <w:rStyle w:val="Hyperlink"/>
                <w:noProof/>
                <w:szCs w:val="24"/>
                <w:highlight w:val="yellow"/>
              </w:rPr>
              <w:t>ARTICLE IX – REPORTS AND/OR OUTPUTS/OUTCOMES</w:t>
            </w:r>
            <w:r w:rsidR="0006713E" w:rsidRPr="00BF4D23">
              <w:rPr>
                <w:noProof/>
                <w:webHidden/>
                <w:szCs w:val="24"/>
                <w:highlight w:val="yellow"/>
              </w:rPr>
              <w:tab/>
            </w:r>
            <w:r w:rsidR="0006713E" w:rsidRPr="00BF4D23">
              <w:rPr>
                <w:noProof/>
                <w:webHidden/>
                <w:szCs w:val="24"/>
                <w:highlight w:val="yellow"/>
              </w:rPr>
              <w:fldChar w:fldCharType="begin"/>
            </w:r>
            <w:r w:rsidR="0006713E" w:rsidRPr="00BF4D23">
              <w:rPr>
                <w:noProof/>
                <w:webHidden/>
                <w:szCs w:val="24"/>
                <w:highlight w:val="yellow"/>
              </w:rPr>
              <w:instrText xml:space="preserve"> PAGEREF _Toc497749182 \h </w:instrText>
            </w:r>
            <w:r w:rsidR="0006713E" w:rsidRPr="00BF4D23">
              <w:rPr>
                <w:noProof/>
                <w:webHidden/>
                <w:szCs w:val="24"/>
                <w:highlight w:val="yellow"/>
              </w:rPr>
            </w:r>
            <w:r w:rsidR="0006713E" w:rsidRPr="00BF4D23">
              <w:rPr>
                <w:noProof/>
                <w:webHidden/>
                <w:szCs w:val="24"/>
                <w:highlight w:val="yellow"/>
              </w:rPr>
              <w:fldChar w:fldCharType="separate"/>
            </w:r>
            <w:r w:rsidR="0006713E" w:rsidRPr="00BF4D23">
              <w:rPr>
                <w:noProof/>
                <w:webHidden/>
                <w:szCs w:val="24"/>
                <w:highlight w:val="yellow"/>
              </w:rPr>
              <w:t>5</w:t>
            </w:r>
            <w:r w:rsidR="0006713E" w:rsidRPr="00BF4D23">
              <w:rPr>
                <w:noProof/>
                <w:webHidden/>
                <w:szCs w:val="24"/>
                <w:highlight w:val="yellow"/>
              </w:rPr>
              <w:fldChar w:fldCharType="end"/>
            </w:r>
          </w:hyperlink>
        </w:p>
        <w:p w14:paraId="35A4D038" w14:textId="77777777" w:rsidR="0006713E" w:rsidRPr="00BF4D23" w:rsidRDefault="00D23B22">
          <w:pPr>
            <w:pStyle w:val="TOC1"/>
            <w:tabs>
              <w:tab w:val="right" w:leader="dot" w:pos="8630"/>
            </w:tabs>
            <w:rPr>
              <w:rFonts w:eastAsiaTheme="minorEastAsia"/>
              <w:noProof/>
              <w:szCs w:val="24"/>
              <w:highlight w:val="yellow"/>
            </w:rPr>
          </w:pPr>
          <w:hyperlink w:anchor="_Toc497749183" w:history="1">
            <w:r w:rsidR="0006713E" w:rsidRPr="00BF4D23">
              <w:rPr>
                <w:rStyle w:val="Hyperlink"/>
                <w:noProof/>
                <w:szCs w:val="24"/>
                <w:highlight w:val="yellow"/>
              </w:rPr>
              <w:t>ARTICLE X – MODIFICATION, REMEDIES FOR NONCOMPLIANCE AND</w:t>
            </w:r>
            <w:r w:rsidR="0006713E" w:rsidRPr="00BF4D23">
              <w:rPr>
                <w:noProof/>
                <w:webHidden/>
                <w:szCs w:val="24"/>
                <w:highlight w:val="yellow"/>
              </w:rPr>
              <w:tab/>
            </w:r>
            <w:r w:rsidR="0006713E" w:rsidRPr="00BF4D23">
              <w:rPr>
                <w:noProof/>
                <w:webHidden/>
                <w:szCs w:val="24"/>
                <w:highlight w:val="yellow"/>
              </w:rPr>
              <w:fldChar w:fldCharType="begin"/>
            </w:r>
            <w:r w:rsidR="0006713E" w:rsidRPr="00BF4D23">
              <w:rPr>
                <w:noProof/>
                <w:webHidden/>
                <w:szCs w:val="24"/>
                <w:highlight w:val="yellow"/>
              </w:rPr>
              <w:instrText xml:space="preserve"> PAGEREF _Toc497749183 \h </w:instrText>
            </w:r>
            <w:r w:rsidR="0006713E" w:rsidRPr="00BF4D23">
              <w:rPr>
                <w:noProof/>
                <w:webHidden/>
                <w:szCs w:val="24"/>
                <w:highlight w:val="yellow"/>
              </w:rPr>
            </w:r>
            <w:r w:rsidR="0006713E" w:rsidRPr="00BF4D23">
              <w:rPr>
                <w:noProof/>
                <w:webHidden/>
                <w:szCs w:val="24"/>
                <w:highlight w:val="yellow"/>
              </w:rPr>
              <w:fldChar w:fldCharType="separate"/>
            </w:r>
            <w:r w:rsidR="0006713E" w:rsidRPr="00BF4D23">
              <w:rPr>
                <w:noProof/>
                <w:webHidden/>
                <w:szCs w:val="24"/>
                <w:highlight w:val="yellow"/>
              </w:rPr>
              <w:t>7</w:t>
            </w:r>
            <w:r w:rsidR="0006713E" w:rsidRPr="00BF4D23">
              <w:rPr>
                <w:noProof/>
                <w:webHidden/>
                <w:szCs w:val="24"/>
                <w:highlight w:val="yellow"/>
              </w:rPr>
              <w:fldChar w:fldCharType="end"/>
            </w:r>
          </w:hyperlink>
        </w:p>
        <w:p w14:paraId="0ED4CCEA" w14:textId="77777777" w:rsidR="0006713E" w:rsidRPr="00BF4D23" w:rsidRDefault="00D23B22">
          <w:pPr>
            <w:pStyle w:val="TOC1"/>
            <w:tabs>
              <w:tab w:val="right" w:leader="dot" w:pos="8630"/>
            </w:tabs>
            <w:rPr>
              <w:rFonts w:eastAsiaTheme="minorEastAsia"/>
              <w:noProof/>
              <w:szCs w:val="24"/>
              <w:highlight w:val="yellow"/>
            </w:rPr>
          </w:pPr>
          <w:hyperlink w:anchor="_Toc497749184" w:history="1">
            <w:r w:rsidR="0006713E" w:rsidRPr="00BF4D23">
              <w:rPr>
                <w:rStyle w:val="Hyperlink"/>
                <w:noProof/>
                <w:szCs w:val="24"/>
                <w:highlight w:val="yellow"/>
              </w:rPr>
              <w:t>TERMINATION</w:t>
            </w:r>
            <w:r w:rsidR="0006713E" w:rsidRPr="00BF4D23">
              <w:rPr>
                <w:noProof/>
                <w:webHidden/>
                <w:szCs w:val="24"/>
                <w:highlight w:val="yellow"/>
              </w:rPr>
              <w:tab/>
            </w:r>
            <w:r w:rsidR="0006713E" w:rsidRPr="00BF4D23">
              <w:rPr>
                <w:noProof/>
                <w:webHidden/>
                <w:szCs w:val="24"/>
                <w:highlight w:val="yellow"/>
              </w:rPr>
              <w:fldChar w:fldCharType="begin"/>
            </w:r>
            <w:r w:rsidR="0006713E" w:rsidRPr="00BF4D23">
              <w:rPr>
                <w:noProof/>
                <w:webHidden/>
                <w:szCs w:val="24"/>
                <w:highlight w:val="yellow"/>
              </w:rPr>
              <w:instrText xml:space="preserve"> PAGEREF _Toc497749184 \h </w:instrText>
            </w:r>
            <w:r w:rsidR="0006713E" w:rsidRPr="00BF4D23">
              <w:rPr>
                <w:noProof/>
                <w:webHidden/>
                <w:szCs w:val="24"/>
                <w:highlight w:val="yellow"/>
              </w:rPr>
            </w:r>
            <w:r w:rsidR="0006713E" w:rsidRPr="00BF4D23">
              <w:rPr>
                <w:noProof/>
                <w:webHidden/>
                <w:szCs w:val="24"/>
                <w:highlight w:val="yellow"/>
              </w:rPr>
              <w:fldChar w:fldCharType="separate"/>
            </w:r>
            <w:r w:rsidR="0006713E" w:rsidRPr="00BF4D23">
              <w:rPr>
                <w:noProof/>
                <w:webHidden/>
                <w:szCs w:val="24"/>
                <w:highlight w:val="yellow"/>
              </w:rPr>
              <w:t>7</w:t>
            </w:r>
            <w:r w:rsidR="0006713E" w:rsidRPr="00BF4D23">
              <w:rPr>
                <w:noProof/>
                <w:webHidden/>
                <w:szCs w:val="24"/>
                <w:highlight w:val="yellow"/>
              </w:rPr>
              <w:fldChar w:fldCharType="end"/>
            </w:r>
          </w:hyperlink>
        </w:p>
        <w:p w14:paraId="14C5D4F3" w14:textId="2FF9D5B8" w:rsidR="0006713E" w:rsidRPr="00BF4D23" w:rsidRDefault="00D23B22">
          <w:pPr>
            <w:pStyle w:val="TOC1"/>
            <w:tabs>
              <w:tab w:val="right" w:leader="dot" w:pos="8630"/>
            </w:tabs>
            <w:rPr>
              <w:rFonts w:eastAsiaTheme="minorEastAsia"/>
              <w:noProof/>
              <w:szCs w:val="24"/>
              <w:highlight w:val="yellow"/>
            </w:rPr>
          </w:pPr>
          <w:hyperlink w:anchor="_Toc497749185" w:history="1">
            <w:r w:rsidR="0006713E" w:rsidRPr="00BF4D23">
              <w:rPr>
                <w:rStyle w:val="Hyperlink"/>
                <w:noProof/>
                <w:szCs w:val="24"/>
                <w:highlight w:val="yellow"/>
              </w:rPr>
              <w:t xml:space="preserve">ARTICLE </w:t>
            </w:r>
            <w:r w:rsidR="0061658C" w:rsidRPr="00BF4D23">
              <w:rPr>
                <w:rStyle w:val="Hyperlink"/>
                <w:noProof/>
                <w:szCs w:val="24"/>
                <w:highlight w:val="yellow"/>
              </w:rPr>
              <w:t>XI</w:t>
            </w:r>
            <w:r w:rsidR="0006713E" w:rsidRPr="00BF4D23">
              <w:rPr>
                <w:rStyle w:val="Hyperlink"/>
                <w:noProof/>
                <w:szCs w:val="24"/>
                <w:highlight w:val="yellow"/>
              </w:rPr>
              <w:t xml:space="preserve"> – ATTACHMENTS</w:t>
            </w:r>
            <w:r w:rsidR="0006713E" w:rsidRPr="00BF4D23">
              <w:rPr>
                <w:noProof/>
                <w:webHidden/>
                <w:szCs w:val="24"/>
                <w:highlight w:val="yellow"/>
              </w:rPr>
              <w:tab/>
            </w:r>
            <w:r w:rsidR="0006713E" w:rsidRPr="00BF4D23">
              <w:rPr>
                <w:noProof/>
                <w:webHidden/>
                <w:szCs w:val="24"/>
                <w:highlight w:val="yellow"/>
              </w:rPr>
              <w:fldChar w:fldCharType="begin"/>
            </w:r>
            <w:r w:rsidR="0006713E" w:rsidRPr="00BF4D23">
              <w:rPr>
                <w:noProof/>
                <w:webHidden/>
                <w:szCs w:val="24"/>
                <w:highlight w:val="yellow"/>
              </w:rPr>
              <w:instrText xml:space="preserve"> PAGEREF _Toc497749185 \h </w:instrText>
            </w:r>
            <w:r w:rsidR="0006713E" w:rsidRPr="00BF4D23">
              <w:rPr>
                <w:noProof/>
                <w:webHidden/>
                <w:szCs w:val="24"/>
                <w:highlight w:val="yellow"/>
              </w:rPr>
            </w:r>
            <w:r w:rsidR="0006713E" w:rsidRPr="00BF4D23">
              <w:rPr>
                <w:noProof/>
                <w:webHidden/>
                <w:szCs w:val="24"/>
                <w:highlight w:val="yellow"/>
              </w:rPr>
              <w:fldChar w:fldCharType="separate"/>
            </w:r>
            <w:r w:rsidR="0006713E" w:rsidRPr="00BF4D23">
              <w:rPr>
                <w:noProof/>
                <w:webHidden/>
                <w:szCs w:val="24"/>
                <w:highlight w:val="yellow"/>
              </w:rPr>
              <w:t>7</w:t>
            </w:r>
            <w:r w:rsidR="0006713E" w:rsidRPr="00BF4D23">
              <w:rPr>
                <w:noProof/>
                <w:webHidden/>
                <w:szCs w:val="24"/>
                <w:highlight w:val="yellow"/>
              </w:rPr>
              <w:fldChar w:fldCharType="end"/>
            </w:r>
          </w:hyperlink>
        </w:p>
        <w:p w14:paraId="04871AA4" w14:textId="1E88C37F" w:rsidR="0006713E" w:rsidRPr="00BF4D23" w:rsidRDefault="00D23B22">
          <w:pPr>
            <w:pStyle w:val="TOC1"/>
            <w:tabs>
              <w:tab w:val="right" w:leader="dot" w:pos="8630"/>
            </w:tabs>
            <w:rPr>
              <w:rFonts w:eastAsiaTheme="minorEastAsia"/>
              <w:noProof/>
              <w:szCs w:val="24"/>
              <w:highlight w:val="yellow"/>
            </w:rPr>
          </w:pPr>
          <w:hyperlink w:anchor="_Toc497749186" w:history="1">
            <w:r w:rsidR="0006713E" w:rsidRPr="00BF4D23">
              <w:rPr>
                <w:rStyle w:val="Hyperlink"/>
                <w:noProof/>
                <w:szCs w:val="24"/>
                <w:highlight w:val="yellow"/>
              </w:rPr>
              <w:t>ARTICLE X</w:t>
            </w:r>
            <w:r w:rsidR="0061658C" w:rsidRPr="00BF4D23">
              <w:rPr>
                <w:rStyle w:val="Hyperlink"/>
                <w:noProof/>
                <w:szCs w:val="24"/>
                <w:highlight w:val="yellow"/>
              </w:rPr>
              <w:t>II</w:t>
            </w:r>
            <w:r w:rsidR="0006713E" w:rsidRPr="00BF4D23">
              <w:rPr>
                <w:rStyle w:val="Hyperlink"/>
                <w:noProof/>
                <w:szCs w:val="24"/>
                <w:highlight w:val="yellow"/>
              </w:rPr>
              <w:t xml:space="preserve"> - SIGNATURES</w:t>
            </w:r>
            <w:r w:rsidR="0006713E" w:rsidRPr="00BF4D23">
              <w:rPr>
                <w:noProof/>
                <w:webHidden/>
                <w:szCs w:val="24"/>
                <w:highlight w:val="yellow"/>
              </w:rPr>
              <w:tab/>
            </w:r>
            <w:r w:rsidR="0006713E" w:rsidRPr="00BF4D23">
              <w:rPr>
                <w:noProof/>
                <w:webHidden/>
                <w:szCs w:val="24"/>
                <w:highlight w:val="yellow"/>
              </w:rPr>
              <w:fldChar w:fldCharType="begin"/>
            </w:r>
            <w:r w:rsidR="0006713E" w:rsidRPr="00BF4D23">
              <w:rPr>
                <w:noProof/>
                <w:webHidden/>
                <w:szCs w:val="24"/>
                <w:highlight w:val="yellow"/>
              </w:rPr>
              <w:instrText xml:space="preserve"> PAGEREF _Toc497749186 \h </w:instrText>
            </w:r>
            <w:r w:rsidR="0006713E" w:rsidRPr="00BF4D23">
              <w:rPr>
                <w:noProof/>
                <w:webHidden/>
                <w:szCs w:val="24"/>
                <w:highlight w:val="yellow"/>
              </w:rPr>
            </w:r>
            <w:r w:rsidR="0006713E" w:rsidRPr="00BF4D23">
              <w:rPr>
                <w:noProof/>
                <w:webHidden/>
                <w:szCs w:val="24"/>
                <w:highlight w:val="yellow"/>
              </w:rPr>
              <w:fldChar w:fldCharType="separate"/>
            </w:r>
            <w:r w:rsidR="0006713E" w:rsidRPr="00BF4D23">
              <w:rPr>
                <w:noProof/>
                <w:webHidden/>
                <w:szCs w:val="24"/>
                <w:highlight w:val="yellow"/>
              </w:rPr>
              <w:t>7</w:t>
            </w:r>
            <w:r w:rsidR="0006713E" w:rsidRPr="00BF4D23">
              <w:rPr>
                <w:noProof/>
                <w:webHidden/>
                <w:szCs w:val="24"/>
                <w:highlight w:val="yellow"/>
              </w:rPr>
              <w:fldChar w:fldCharType="end"/>
            </w:r>
          </w:hyperlink>
        </w:p>
        <w:p w14:paraId="584AF608" w14:textId="23D9B215" w:rsidR="00514B02" w:rsidRPr="00BF4D23" w:rsidRDefault="0036686C" w:rsidP="0036686C">
          <w:pPr>
            <w:rPr>
              <w:szCs w:val="24"/>
            </w:rPr>
          </w:pPr>
          <w:r w:rsidRPr="00BF4D23">
            <w:rPr>
              <w:b/>
              <w:bCs/>
              <w:noProof/>
              <w:szCs w:val="24"/>
              <w:highlight w:val="yellow"/>
            </w:rPr>
            <w:fldChar w:fldCharType="end"/>
          </w:r>
        </w:p>
      </w:sdtContent>
    </w:sdt>
    <w:p w14:paraId="4EBD1085" w14:textId="17D39A0E" w:rsidR="00666E45" w:rsidRPr="00BF4D23" w:rsidRDefault="00042B0F" w:rsidP="00181F70">
      <w:pPr>
        <w:jc w:val="both"/>
        <w:rPr>
          <w:szCs w:val="24"/>
        </w:rPr>
      </w:pPr>
      <w:r w:rsidRPr="00BF4D23">
        <w:rPr>
          <w:noProof/>
          <w:szCs w:val="24"/>
        </w:rPr>
        <mc:AlternateContent>
          <mc:Choice Requires="wps">
            <w:drawing>
              <wp:anchor distT="0" distB="0" distL="114300" distR="114300" simplePos="0" relativeHeight="251658240" behindDoc="0" locked="0" layoutInCell="1" allowOverlap="1" wp14:anchorId="2BC9D6B1" wp14:editId="3C4AD4AF">
                <wp:simplePos x="0" y="0"/>
                <wp:positionH relativeFrom="column">
                  <wp:posOffset>9524</wp:posOffset>
                </wp:positionH>
                <wp:positionV relativeFrom="paragraph">
                  <wp:posOffset>104775</wp:posOffset>
                </wp:positionV>
                <wp:extent cx="54768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5476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D93C2D"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75pt,8.25pt" to="6in,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" strokecolor="black [3213]"/>
            </w:pict>
          </mc:Fallback>
        </mc:AlternateContent>
      </w:r>
    </w:p>
    <w:p w14:paraId="1DCE2281" w14:textId="77777777" w:rsidR="00042B0F" w:rsidRPr="00BF4D23" w:rsidRDefault="00042B0F" w:rsidP="0036686C">
      <w:pPr>
        <w:pStyle w:val="Heading100"/>
        <w:outlineLvl w:val="0"/>
      </w:pPr>
    </w:p>
    <w:p w14:paraId="46784051" w14:textId="71388774" w:rsidR="00B43EC0" w:rsidRPr="00BF4D23" w:rsidRDefault="00B43EC0" w:rsidP="00B43EC0">
      <w:pPr>
        <w:pStyle w:val="Heading100"/>
        <w:outlineLvl w:val="0"/>
      </w:pPr>
      <w:bookmarkStart w:id="1" w:name="_Toc497749174"/>
      <w:r w:rsidRPr="00BF4D23">
        <w:t>ARTICLE I – LEGAL AUTHORITY</w:t>
      </w:r>
      <w:bookmarkEnd w:id="1"/>
    </w:p>
    <w:p w14:paraId="0E48455C" w14:textId="77777777" w:rsidR="00B43EC0" w:rsidRPr="00BF4D23" w:rsidRDefault="00B43EC0" w:rsidP="00D5130B">
      <w:pPr>
        <w:jc w:val="both"/>
        <w:rPr>
          <w:szCs w:val="24"/>
        </w:rPr>
      </w:pPr>
    </w:p>
    <w:p w14:paraId="627A8FEB" w14:textId="3F9E40C7" w:rsidR="000B65D3" w:rsidRDefault="6A21393C" w:rsidP="003941F1">
      <w:pPr>
        <w:jc w:val="both"/>
        <w:rPr>
          <w:i/>
          <w:szCs w:val="24"/>
        </w:rPr>
      </w:pPr>
      <w:r>
        <w:t xml:space="preserve">Master Cooperative Agreement Number </w:t>
      </w:r>
      <w:r w:rsidR="003941F1" w:rsidRPr="00232366">
        <w:rPr>
          <w:szCs w:val="24"/>
        </w:rPr>
        <w:t>P20AC00011</w:t>
      </w:r>
      <w:r>
        <w:t xml:space="preserve"> was entered into by and between the Department of the Interior, National Park Service, (NPS), and </w:t>
      </w:r>
      <w:r w:rsidR="003941F1" w:rsidRPr="00232366">
        <w:rPr>
          <w:szCs w:val="24"/>
        </w:rPr>
        <w:t>P20AC00011</w:t>
      </w:r>
      <w:r w:rsidR="003941F1">
        <w:rPr>
          <w:szCs w:val="24"/>
        </w:rPr>
        <w:t xml:space="preserve"> </w:t>
      </w:r>
      <w:r w:rsidR="003941F1" w:rsidRPr="00BF4D23">
        <w:rPr>
          <w:szCs w:val="24"/>
        </w:rPr>
        <w:t xml:space="preserve">was entered into by and between the Department of the Interior, National Park Service, (NPS), and </w:t>
      </w:r>
      <w:r w:rsidR="003941F1" w:rsidRPr="00232366">
        <w:rPr>
          <w:szCs w:val="24"/>
        </w:rPr>
        <w:t xml:space="preserve">National Older Worker Career Center </w:t>
      </w:r>
      <w:r w:rsidR="003941F1" w:rsidRPr="00BF4D23">
        <w:rPr>
          <w:szCs w:val="24"/>
        </w:rPr>
        <w:t>(hereafter referred to as ‘Recipient’) pursuant to</w:t>
      </w:r>
      <w:r w:rsidR="003941F1" w:rsidRPr="6A21393C" w:rsidDel="003941F1">
        <w:rPr>
          <w:highlight w:val="yellow"/>
        </w:rPr>
        <w:t xml:space="preserve"> </w:t>
      </w:r>
    </w:p>
    <w:p w14:paraId="0F340B27" w14:textId="27F89C1E" w:rsidR="000B65D3" w:rsidRDefault="000B65D3" w:rsidP="000B65D3">
      <w:pPr>
        <w:spacing w:after="120" w:line="23" w:lineRule="atLeast"/>
        <w:contextualSpacing/>
        <w:rPr>
          <w:szCs w:val="24"/>
        </w:rPr>
      </w:pPr>
      <w:r w:rsidRPr="000B65D3">
        <w:rPr>
          <w:szCs w:val="24"/>
        </w:rPr>
        <w:t xml:space="preserve">The </w:t>
      </w:r>
      <w:r w:rsidR="00280B0E">
        <w:rPr>
          <w:szCs w:val="24"/>
        </w:rPr>
        <w:t xml:space="preserve">Further </w:t>
      </w:r>
      <w:r w:rsidRPr="000B65D3">
        <w:rPr>
          <w:szCs w:val="24"/>
        </w:rPr>
        <w:t>Consolidation Appropriation Act, 20</w:t>
      </w:r>
      <w:r w:rsidR="00EB508E">
        <w:rPr>
          <w:szCs w:val="24"/>
        </w:rPr>
        <w:t>20</w:t>
      </w:r>
      <w:r w:rsidRPr="000B65D3">
        <w:rPr>
          <w:szCs w:val="24"/>
        </w:rPr>
        <w:t>: Public Law 116-</w:t>
      </w:r>
      <w:r w:rsidR="00EB508E">
        <w:rPr>
          <w:szCs w:val="24"/>
        </w:rPr>
        <w:t xml:space="preserve">94, </w:t>
      </w:r>
      <w:r w:rsidR="00280B0E">
        <w:rPr>
          <w:szCs w:val="24"/>
        </w:rPr>
        <w:t>Division D – Department of the Interior, Environment, and Related Agencies Appropriations Act, 2020, Title I, S. 111</w:t>
      </w:r>
    </w:p>
    <w:p w14:paraId="6742F795" w14:textId="77777777" w:rsidR="000B65D3" w:rsidRPr="000B65D3" w:rsidRDefault="000B65D3" w:rsidP="000B65D3">
      <w:pPr>
        <w:spacing w:after="120" w:line="23" w:lineRule="atLeast"/>
        <w:contextualSpacing/>
        <w:rPr>
          <w:szCs w:val="24"/>
        </w:rPr>
      </w:pPr>
    </w:p>
    <w:p w14:paraId="035FD039" w14:textId="14CCDDBA" w:rsidR="00B43EC0" w:rsidRPr="00BF4D23" w:rsidRDefault="000B65D3" w:rsidP="00B43EC0">
      <w:pPr>
        <w:autoSpaceDE w:val="0"/>
        <w:autoSpaceDN w:val="0"/>
        <w:adjustRightInd w:val="0"/>
        <w:rPr>
          <w:szCs w:val="24"/>
        </w:rPr>
      </w:pPr>
      <w:r w:rsidRPr="000B65D3">
        <w:rPr>
          <w:szCs w:val="24"/>
        </w:rPr>
        <w:t>54 USC 101702-Cooperative agreements, (a) transfer of service appropriated funds—A cooperative agreement entered into by the Secretary of the Interior that involves the transfer of Service appropriated funds to a state, local or tribal government or other public entity, an educational institution, or a cooperative agreement properly entered into under section 6305 of title 31 (previously 16 USC 1g)</w:t>
      </w:r>
      <w:r w:rsidR="00B43EC0" w:rsidRPr="00BF4D23">
        <w:rPr>
          <w:szCs w:val="24"/>
        </w:rPr>
        <w:t>Unless otherwise specified herein, all terms and conditions as stated in the master cooperative agreement will apply to this task agreement.</w:t>
      </w:r>
    </w:p>
    <w:p w14:paraId="402D087A" w14:textId="77777777" w:rsidR="00A14B03" w:rsidRPr="00BF4D23" w:rsidRDefault="00A14B03" w:rsidP="00D5130B">
      <w:pPr>
        <w:jc w:val="both"/>
        <w:rPr>
          <w:i/>
          <w:szCs w:val="24"/>
        </w:rPr>
      </w:pPr>
    </w:p>
    <w:p w14:paraId="6D7BE851" w14:textId="20B163D4" w:rsidR="00B43EC0" w:rsidRPr="00BF4D23" w:rsidRDefault="00B43EC0" w:rsidP="00B43EC0">
      <w:pPr>
        <w:pStyle w:val="Heading100"/>
        <w:outlineLvl w:val="0"/>
      </w:pPr>
      <w:bookmarkStart w:id="2" w:name="_Toc497749175"/>
      <w:r w:rsidRPr="00BF4D23">
        <w:t>ARTICLE II – PROJECT GOALS AND OBJECTIVES</w:t>
      </w:r>
      <w:bookmarkEnd w:id="2"/>
    </w:p>
    <w:p w14:paraId="4E42A334" w14:textId="77777777" w:rsidR="00B43EC0" w:rsidRPr="00BF4D23" w:rsidRDefault="00B43EC0" w:rsidP="00D5130B">
      <w:pPr>
        <w:jc w:val="both"/>
        <w:rPr>
          <w:szCs w:val="24"/>
        </w:rPr>
      </w:pPr>
    </w:p>
    <w:p w14:paraId="6DB057C6" w14:textId="53686359" w:rsidR="00E442E3" w:rsidRPr="001C45B1" w:rsidRDefault="6A21393C" w:rsidP="001C45B1">
      <w:pPr>
        <w:pStyle w:val="ListParagraph"/>
        <w:numPr>
          <w:ilvl w:val="0"/>
          <w:numId w:val="20"/>
        </w:numPr>
        <w:jc w:val="both"/>
      </w:pPr>
      <w:r>
        <w:t xml:space="preserve">Project Goals – </w:t>
      </w:r>
      <w:r w:rsidR="00E442E3" w:rsidRPr="001C45B1">
        <w:rPr>
          <w:szCs w:val="24"/>
        </w:rPr>
        <w:t>The Experienced Services Program is designed to support and augment the capacity of the NPS to meet its’ mission goals and objectives in areas where it lacks sufficient expertise, technical skills and/or capacity. Currently the NPS has a $12 billion plus deferred maintenance backlog and other capacity issues that are threatening to inhibit the ability of the Service to adequately protect and maintain the treasured public land of the United States of America. Additionally the responsibilities of the NPS have grown greatly over the last several decades but the workforce has not adequately augmented its capacity. This has led to a deficit of technical expertise and capacity in some critical program areas.</w:t>
      </w:r>
    </w:p>
    <w:p w14:paraId="212431EE" w14:textId="77777777" w:rsidR="00E442E3" w:rsidRPr="00E442E3" w:rsidRDefault="00E442E3" w:rsidP="00E442E3">
      <w:pPr>
        <w:autoSpaceDE w:val="0"/>
        <w:autoSpaceDN w:val="0"/>
        <w:adjustRightInd w:val="0"/>
        <w:rPr>
          <w:szCs w:val="24"/>
        </w:rPr>
      </w:pPr>
    </w:p>
    <w:p w14:paraId="049C39A0" w14:textId="77777777" w:rsidR="00E442E3" w:rsidRPr="00E442E3" w:rsidRDefault="00E442E3" w:rsidP="001C45B1">
      <w:pPr>
        <w:autoSpaceDE w:val="0"/>
        <w:autoSpaceDN w:val="0"/>
        <w:adjustRightInd w:val="0"/>
        <w:ind w:left="720"/>
        <w:rPr>
          <w:szCs w:val="24"/>
        </w:rPr>
      </w:pPr>
      <w:r w:rsidRPr="00E442E3">
        <w:rPr>
          <w:szCs w:val="24"/>
        </w:rPr>
        <w:t xml:space="preserve">Through the engagement of highly qualified workers in a temporary capacity, the NPS can in a cost effective and efficient manner meet its strategic and mission goals of protecting and maintaining its park units and provide necessary administrative support to field personal. This program will allow the NPS to quickly add temporary capacity and support to our Federal workers as they work to sustain our park operations and respond to unexpected events and issues that occur throughout the system. The Experienced Services Program will allow the NPS implement temporary fixes and address critical problems while more </w:t>
      </w:r>
      <w:r w:rsidRPr="00E442E3">
        <w:rPr>
          <w:szCs w:val="24"/>
        </w:rPr>
        <w:lastRenderedPageBreak/>
        <w:t>permanent solutions are developed and executed. This program will in no way displace current employees or substitute future Federal workers.</w:t>
      </w:r>
    </w:p>
    <w:p w14:paraId="785B7182" w14:textId="77777777" w:rsidR="00E442E3" w:rsidRPr="00E442E3" w:rsidRDefault="00E442E3" w:rsidP="00E442E3">
      <w:pPr>
        <w:autoSpaceDE w:val="0"/>
        <w:autoSpaceDN w:val="0"/>
        <w:adjustRightInd w:val="0"/>
        <w:rPr>
          <w:szCs w:val="24"/>
        </w:rPr>
      </w:pPr>
    </w:p>
    <w:p w14:paraId="671E85E1" w14:textId="77777777" w:rsidR="00E442E3" w:rsidRPr="00E442E3" w:rsidRDefault="00E442E3" w:rsidP="001C45B1">
      <w:pPr>
        <w:autoSpaceDE w:val="0"/>
        <w:autoSpaceDN w:val="0"/>
        <w:adjustRightInd w:val="0"/>
        <w:ind w:left="720"/>
        <w:rPr>
          <w:szCs w:val="24"/>
        </w:rPr>
      </w:pPr>
      <w:r w:rsidRPr="00E442E3">
        <w:rPr>
          <w:szCs w:val="24"/>
        </w:rPr>
        <w:t xml:space="preserve">A secondary goal of this program will be to promote economic development in gateway communities near NPS units and provide supplemental income to individuals 55 years and older. Participants in this program will be able to transfer important technical expertise and experience to current NPS employees and assist with projects that provide a benefit to the visiting public. </w:t>
      </w:r>
    </w:p>
    <w:p w14:paraId="1902FA1C" w14:textId="77777777" w:rsidR="00E442E3" w:rsidRPr="00E442E3" w:rsidRDefault="00E442E3" w:rsidP="00E442E3">
      <w:pPr>
        <w:autoSpaceDE w:val="0"/>
        <w:autoSpaceDN w:val="0"/>
        <w:adjustRightInd w:val="0"/>
        <w:rPr>
          <w:szCs w:val="24"/>
        </w:rPr>
      </w:pPr>
    </w:p>
    <w:p w14:paraId="2241B0D5" w14:textId="77777777" w:rsidR="00E442E3" w:rsidRPr="00E442E3" w:rsidRDefault="00E442E3" w:rsidP="001C45B1">
      <w:pPr>
        <w:autoSpaceDE w:val="0"/>
        <w:autoSpaceDN w:val="0"/>
        <w:adjustRightInd w:val="0"/>
        <w:ind w:left="360"/>
        <w:rPr>
          <w:szCs w:val="24"/>
        </w:rPr>
      </w:pPr>
      <w:r w:rsidRPr="00E442E3">
        <w:rPr>
          <w:szCs w:val="24"/>
        </w:rPr>
        <w:t>The use of private non-profit organizations aligns with many of the Department of the Interior goals for fostering better relationships with the communities it serves and increasing the efficiency and effective of NPS operations. This program aligns with the following Secretary of the Interior goals:</w:t>
      </w:r>
    </w:p>
    <w:p w14:paraId="4D2998BF" w14:textId="77777777" w:rsidR="00E442E3" w:rsidRPr="00E442E3" w:rsidRDefault="00E442E3" w:rsidP="00E442E3">
      <w:pPr>
        <w:autoSpaceDE w:val="0"/>
        <w:autoSpaceDN w:val="0"/>
        <w:adjustRightInd w:val="0"/>
        <w:rPr>
          <w:szCs w:val="24"/>
        </w:rPr>
      </w:pPr>
    </w:p>
    <w:p w14:paraId="4FD5A829" w14:textId="77777777" w:rsidR="00E442E3" w:rsidRPr="00E442E3" w:rsidRDefault="00E442E3" w:rsidP="00E442E3">
      <w:pPr>
        <w:numPr>
          <w:ilvl w:val="0"/>
          <w:numId w:val="22"/>
        </w:numPr>
        <w:autoSpaceDE w:val="0"/>
        <w:autoSpaceDN w:val="0"/>
        <w:adjustRightInd w:val="0"/>
        <w:contextualSpacing/>
        <w:rPr>
          <w:szCs w:val="24"/>
        </w:rPr>
      </w:pPr>
      <w:r w:rsidRPr="00E442E3">
        <w:rPr>
          <w:szCs w:val="24"/>
        </w:rPr>
        <w:t>Create a conservation stewardship legacy second only to Teddy Roosevelt</w:t>
      </w:r>
    </w:p>
    <w:p w14:paraId="52A0FF64" w14:textId="77777777" w:rsidR="00E442E3" w:rsidRPr="00E442E3" w:rsidRDefault="00E442E3" w:rsidP="00E442E3">
      <w:pPr>
        <w:numPr>
          <w:ilvl w:val="0"/>
          <w:numId w:val="22"/>
        </w:numPr>
        <w:autoSpaceDE w:val="0"/>
        <w:autoSpaceDN w:val="0"/>
        <w:adjustRightInd w:val="0"/>
        <w:contextualSpacing/>
        <w:rPr>
          <w:szCs w:val="24"/>
        </w:rPr>
      </w:pPr>
      <w:r w:rsidRPr="00E442E3">
        <w:rPr>
          <w:szCs w:val="24"/>
        </w:rPr>
        <w:t>Foster relationships with conservation organizations advocating for balanced stewardship and use of public lands</w:t>
      </w:r>
    </w:p>
    <w:p w14:paraId="057278A6" w14:textId="77777777" w:rsidR="00E442E3" w:rsidRPr="00E442E3" w:rsidRDefault="00E442E3" w:rsidP="00E442E3">
      <w:pPr>
        <w:numPr>
          <w:ilvl w:val="0"/>
          <w:numId w:val="22"/>
        </w:numPr>
        <w:autoSpaceDE w:val="0"/>
        <w:autoSpaceDN w:val="0"/>
        <w:adjustRightInd w:val="0"/>
        <w:contextualSpacing/>
        <w:rPr>
          <w:szCs w:val="24"/>
        </w:rPr>
      </w:pPr>
      <w:r w:rsidRPr="00E442E3">
        <w:rPr>
          <w:szCs w:val="24"/>
        </w:rPr>
        <w:t>Restoring trust with local communities</w:t>
      </w:r>
    </w:p>
    <w:p w14:paraId="138B1934" w14:textId="77777777" w:rsidR="00E442E3" w:rsidRPr="00E442E3" w:rsidRDefault="00E442E3" w:rsidP="00E442E3">
      <w:pPr>
        <w:numPr>
          <w:ilvl w:val="0"/>
          <w:numId w:val="22"/>
        </w:numPr>
        <w:autoSpaceDE w:val="0"/>
        <w:autoSpaceDN w:val="0"/>
        <w:adjustRightInd w:val="0"/>
        <w:contextualSpacing/>
        <w:rPr>
          <w:szCs w:val="24"/>
        </w:rPr>
      </w:pPr>
      <w:r w:rsidRPr="00E442E3">
        <w:rPr>
          <w:szCs w:val="24"/>
        </w:rPr>
        <w:t>Consider our impact on local economic development and job creation</w:t>
      </w:r>
    </w:p>
    <w:p w14:paraId="5A528966" w14:textId="77777777" w:rsidR="00E442E3" w:rsidRPr="00E442E3" w:rsidRDefault="00E442E3" w:rsidP="00E442E3">
      <w:pPr>
        <w:numPr>
          <w:ilvl w:val="0"/>
          <w:numId w:val="22"/>
        </w:numPr>
        <w:autoSpaceDE w:val="0"/>
        <w:autoSpaceDN w:val="0"/>
        <w:adjustRightInd w:val="0"/>
        <w:contextualSpacing/>
        <w:rPr>
          <w:szCs w:val="24"/>
        </w:rPr>
      </w:pPr>
      <w:r w:rsidRPr="00E442E3">
        <w:rPr>
          <w:szCs w:val="24"/>
        </w:rPr>
        <w:t>Support the White House Public/Private Partnership Initiative to modernize U.S. infrastructure</w:t>
      </w:r>
    </w:p>
    <w:p w14:paraId="2B6E0006" w14:textId="77777777" w:rsidR="00E442E3" w:rsidRPr="00E442E3" w:rsidRDefault="00E442E3" w:rsidP="00E442E3">
      <w:pPr>
        <w:numPr>
          <w:ilvl w:val="0"/>
          <w:numId w:val="22"/>
        </w:numPr>
        <w:autoSpaceDE w:val="0"/>
        <w:autoSpaceDN w:val="0"/>
        <w:adjustRightInd w:val="0"/>
        <w:contextualSpacing/>
        <w:rPr>
          <w:szCs w:val="24"/>
        </w:rPr>
      </w:pPr>
      <w:r w:rsidRPr="00E442E3">
        <w:rPr>
          <w:szCs w:val="24"/>
        </w:rPr>
        <w:t>Reduce our deferred maintenance back log</w:t>
      </w:r>
    </w:p>
    <w:p w14:paraId="3603A439" w14:textId="77777777" w:rsidR="00E442E3" w:rsidRPr="00E442E3" w:rsidRDefault="00E442E3" w:rsidP="00E442E3">
      <w:pPr>
        <w:numPr>
          <w:ilvl w:val="0"/>
          <w:numId w:val="22"/>
        </w:numPr>
        <w:autoSpaceDE w:val="0"/>
        <w:autoSpaceDN w:val="0"/>
        <w:adjustRightInd w:val="0"/>
        <w:contextualSpacing/>
        <w:rPr>
          <w:szCs w:val="24"/>
        </w:rPr>
      </w:pPr>
      <w:r w:rsidRPr="00E442E3">
        <w:rPr>
          <w:szCs w:val="24"/>
        </w:rPr>
        <w:t>Support the employment of veterans</w:t>
      </w:r>
    </w:p>
    <w:p w14:paraId="44BFE178" w14:textId="77777777" w:rsidR="00E442E3" w:rsidRPr="00E442E3" w:rsidRDefault="00E442E3" w:rsidP="00E442E3">
      <w:pPr>
        <w:numPr>
          <w:ilvl w:val="0"/>
          <w:numId w:val="22"/>
        </w:numPr>
        <w:autoSpaceDE w:val="0"/>
        <w:autoSpaceDN w:val="0"/>
        <w:adjustRightInd w:val="0"/>
        <w:contextualSpacing/>
        <w:rPr>
          <w:szCs w:val="24"/>
        </w:rPr>
      </w:pPr>
      <w:r w:rsidRPr="00E442E3">
        <w:rPr>
          <w:szCs w:val="24"/>
        </w:rPr>
        <w:t>Connect people to parks and help communities protect what is special to them, highlighting their history and retaining or rebuilding their economic and environmental sustainability.</w:t>
      </w:r>
    </w:p>
    <w:p w14:paraId="539DF442" w14:textId="77777777" w:rsidR="00E442E3" w:rsidRPr="00E442E3" w:rsidRDefault="00E442E3" w:rsidP="00E442E3">
      <w:pPr>
        <w:jc w:val="both"/>
        <w:rPr>
          <w:szCs w:val="24"/>
        </w:rPr>
      </w:pPr>
    </w:p>
    <w:p w14:paraId="2A85B776" w14:textId="77777777" w:rsidR="00A14B03" w:rsidRPr="00BF4D23" w:rsidRDefault="00A14B03" w:rsidP="00D5130B">
      <w:pPr>
        <w:jc w:val="both"/>
        <w:rPr>
          <w:szCs w:val="24"/>
        </w:rPr>
      </w:pPr>
    </w:p>
    <w:p w14:paraId="1E314ED7" w14:textId="65CB30BD" w:rsidR="00A14B03" w:rsidRPr="00BF4D23" w:rsidRDefault="14221E9C" w:rsidP="7DB8DCD9">
      <w:pPr>
        <w:pStyle w:val="ListParagraph"/>
        <w:numPr>
          <w:ilvl w:val="0"/>
          <w:numId w:val="20"/>
        </w:numPr>
        <w:jc w:val="both"/>
        <w:rPr>
          <w:highlight w:val="yellow"/>
        </w:rPr>
      </w:pPr>
      <w:r>
        <w:t xml:space="preserve">Project Objectives – </w:t>
      </w:r>
      <w:r w:rsidRPr="14221E9C">
        <w:rPr>
          <w:i/>
          <w:iCs/>
          <w:highlight w:val="yellow"/>
        </w:rPr>
        <w:t>The expected end result of the project. Objectives are steps towards accomplishing the goals</w:t>
      </w:r>
      <w:r w:rsidRPr="14221E9C">
        <w:rPr>
          <w:i/>
          <w:iCs/>
        </w:rPr>
        <w:t xml:space="preserve">. </w:t>
      </w:r>
      <w:r w:rsidRPr="14221E9C">
        <w:rPr>
          <w:i/>
          <w:iCs/>
          <w:highlight w:val="yellow"/>
        </w:rPr>
        <w:t>The objectives must be aligned with actual tasks in the statement of work</w:t>
      </w:r>
      <w:r w:rsidRPr="14221E9C">
        <w:rPr>
          <w:highlight w:val="yellow"/>
        </w:rPr>
        <w:t>.</w:t>
      </w:r>
    </w:p>
    <w:p w14:paraId="36957FAD" w14:textId="77777777" w:rsidR="00666E45" w:rsidRPr="00BF4D23" w:rsidRDefault="00666E45" w:rsidP="00C33188">
      <w:pPr>
        <w:autoSpaceDE w:val="0"/>
        <w:autoSpaceDN w:val="0"/>
        <w:adjustRightInd w:val="0"/>
        <w:rPr>
          <w:szCs w:val="24"/>
        </w:rPr>
      </w:pPr>
    </w:p>
    <w:p w14:paraId="4FC09382" w14:textId="77777777" w:rsidR="00CD3172" w:rsidRPr="00BF4D23" w:rsidRDefault="00CD3172" w:rsidP="0036686C">
      <w:pPr>
        <w:pStyle w:val="Heading100"/>
        <w:outlineLvl w:val="0"/>
      </w:pPr>
      <w:bookmarkStart w:id="3" w:name="_Toc497749176"/>
      <w:r w:rsidRPr="00BF4D23">
        <w:t>ARTICE III – PUBLIC PURPOSE</w:t>
      </w:r>
      <w:bookmarkEnd w:id="3"/>
    </w:p>
    <w:p w14:paraId="1DDB4FC0" w14:textId="77777777" w:rsidR="0038459D" w:rsidRDefault="0038459D" w:rsidP="00CD3172">
      <w:pPr>
        <w:autoSpaceDE w:val="0"/>
        <w:autoSpaceDN w:val="0"/>
        <w:adjustRightInd w:val="0"/>
        <w:rPr>
          <w:bCs/>
          <w:i/>
          <w:szCs w:val="24"/>
        </w:rPr>
      </w:pPr>
    </w:p>
    <w:p w14:paraId="3C0F53DD" w14:textId="47CAF267" w:rsidR="00CD3172" w:rsidRPr="00BF4D23" w:rsidRDefault="0038459D" w:rsidP="00CD3172">
      <w:pPr>
        <w:autoSpaceDE w:val="0"/>
        <w:autoSpaceDN w:val="0"/>
        <w:adjustRightInd w:val="0"/>
        <w:rPr>
          <w:bCs/>
          <w:i/>
          <w:szCs w:val="24"/>
        </w:rPr>
      </w:pPr>
      <w:r>
        <w:rPr>
          <w:bCs/>
        </w:rPr>
        <w:t>This agreement will support the NPS mission of natural and cultural resource conservation and restoration of our nation’s public lands. Tasks and projects undertaken under this agreement will support and augment the ability of the Service to maintain and support our park units and program offices that interface with local communities.</w:t>
      </w:r>
    </w:p>
    <w:p w14:paraId="0A49E41B" w14:textId="77777777" w:rsidR="00CD3172" w:rsidRDefault="00CD3172" w:rsidP="00181F70">
      <w:pPr>
        <w:jc w:val="both"/>
        <w:rPr>
          <w:b/>
          <w:szCs w:val="24"/>
        </w:rPr>
      </w:pPr>
    </w:p>
    <w:p w14:paraId="748138E7" w14:textId="77777777" w:rsidR="0038459D" w:rsidRPr="00BF4D23" w:rsidRDefault="0038459D" w:rsidP="00181F70">
      <w:pPr>
        <w:jc w:val="both"/>
        <w:rPr>
          <w:b/>
          <w:szCs w:val="24"/>
        </w:rPr>
      </w:pPr>
    </w:p>
    <w:p w14:paraId="3702B2CC" w14:textId="4A52D4B8" w:rsidR="00181F70" w:rsidRPr="00BF4D23" w:rsidRDefault="7DB8DCD9" w:rsidP="0036686C">
      <w:pPr>
        <w:pStyle w:val="Heading100"/>
        <w:outlineLvl w:val="0"/>
      </w:pPr>
      <w:bookmarkStart w:id="4" w:name="_Toc497749177"/>
      <w:r>
        <w:t xml:space="preserve">ARTICLE IV – STATEMENT OF WORK </w:t>
      </w:r>
      <w:bookmarkEnd w:id="4"/>
    </w:p>
    <w:p w14:paraId="4934AD32" w14:textId="77777777" w:rsidR="006B77E2" w:rsidRPr="00BF4D23" w:rsidRDefault="006B77E2" w:rsidP="00181F70">
      <w:pPr>
        <w:jc w:val="both"/>
        <w:rPr>
          <w:b/>
          <w:szCs w:val="24"/>
        </w:rPr>
      </w:pPr>
    </w:p>
    <w:p w14:paraId="29BCE065" w14:textId="13A06BB4" w:rsidR="006B77E2" w:rsidRPr="00BF4D23" w:rsidRDefault="006B77E2" w:rsidP="006B77E2">
      <w:pPr>
        <w:autoSpaceDE w:val="0"/>
        <w:autoSpaceDN w:val="0"/>
        <w:adjustRightInd w:val="0"/>
        <w:rPr>
          <w:bCs/>
          <w:i/>
          <w:szCs w:val="24"/>
          <w:highlight w:val="yellow"/>
        </w:rPr>
      </w:pPr>
      <w:r w:rsidRPr="00BF4D23">
        <w:rPr>
          <w:bCs/>
          <w:i/>
          <w:szCs w:val="24"/>
          <w:highlight w:val="yellow"/>
        </w:rPr>
        <w:t>Insert the detailed project statement of work, including all activities to be undertaken, descriptions of major tasks, project milestones, project phases, etc.</w:t>
      </w:r>
      <w:r w:rsidR="00C73E3C" w:rsidRPr="00BF4D23">
        <w:rPr>
          <w:bCs/>
          <w:i/>
          <w:szCs w:val="24"/>
          <w:highlight w:val="yellow"/>
        </w:rPr>
        <w:t xml:space="preserve"> </w:t>
      </w:r>
      <w:r w:rsidRPr="00BF4D23">
        <w:rPr>
          <w:bCs/>
          <w:i/>
          <w:szCs w:val="24"/>
          <w:highlight w:val="yellow"/>
        </w:rPr>
        <w:t xml:space="preserve">This section does not need to include the entire project proposal, but needs to include enough detail to track </w:t>
      </w:r>
      <w:r w:rsidRPr="00BF4D23">
        <w:rPr>
          <w:bCs/>
          <w:i/>
          <w:szCs w:val="24"/>
          <w:highlight w:val="yellow"/>
        </w:rPr>
        <w:lastRenderedPageBreak/>
        <w:t>milestones and progress as noted in the project proposal. The full project proposal, if necessary can be incorporated by attachment.]</w:t>
      </w:r>
    </w:p>
    <w:p w14:paraId="4DF94321" w14:textId="77777777" w:rsidR="006B77E2" w:rsidRPr="00BF4D23" w:rsidRDefault="006B77E2" w:rsidP="006B77E2">
      <w:pPr>
        <w:autoSpaceDE w:val="0"/>
        <w:autoSpaceDN w:val="0"/>
        <w:adjustRightInd w:val="0"/>
        <w:rPr>
          <w:bCs/>
          <w:i/>
          <w:szCs w:val="24"/>
          <w:highlight w:val="yellow"/>
        </w:rPr>
      </w:pPr>
    </w:p>
    <w:p w14:paraId="6E912AEB" w14:textId="66B761D8" w:rsidR="006B77E2" w:rsidRPr="00BF4D23" w:rsidRDefault="006B77E2" w:rsidP="00E942CF">
      <w:pPr>
        <w:autoSpaceDE w:val="0"/>
        <w:autoSpaceDN w:val="0"/>
        <w:adjustRightInd w:val="0"/>
        <w:ind w:left="720"/>
        <w:rPr>
          <w:bCs/>
          <w:i/>
          <w:szCs w:val="24"/>
        </w:rPr>
      </w:pPr>
      <w:r w:rsidRPr="00BF4D23">
        <w:rPr>
          <w:bCs/>
          <w:i/>
          <w:szCs w:val="24"/>
          <w:highlight w:val="yellow"/>
        </w:rPr>
        <w:t>[Statement of Work Attachment language: “The Recipient shall adhere to the approved statement of work as set forth in Attachment XX of this agreement.”]</w:t>
      </w:r>
    </w:p>
    <w:p w14:paraId="31517267" w14:textId="77777777" w:rsidR="00CD3172" w:rsidRPr="00BF4D23" w:rsidRDefault="00CD3172" w:rsidP="00181F70">
      <w:pPr>
        <w:jc w:val="both"/>
        <w:rPr>
          <w:b/>
          <w:szCs w:val="24"/>
        </w:rPr>
      </w:pPr>
    </w:p>
    <w:p w14:paraId="4E22589B" w14:textId="77777777" w:rsidR="0039231A" w:rsidRPr="00BF4D23" w:rsidRDefault="0039231A" w:rsidP="00181F70">
      <w:pPr>
        <w:jc w:val="both"/>
        <w:rPr>
          <w:b/>
          <w:szCs w:val="24"/>
        </w:rPr>
      </w:pPr>
    </w:p>
    <w:p w14:paraId="1C9EB44F" w14:textId="6E0FFCBE" w:rsidR="00CD3172" w:rsidRPr="00BF4D23" w:rsidRDefault="00CD3172" w:rsidP="0036686C">
      <w:pPr>
        <w:pStyle w:val="Heading100"/>
        <w:outlineLvl w:val="0"/>
        <w:rPr>
          <w:u w:val="single"/>
        </w:rPr>
      </w:pPr>
      <w:bookmarkStart w:id="5" w:name="_Toc497749178"/>
      <w:r w:rsidRPr="00BF4D23">
        <w:t>ARTICLE V – RESPONSIBILITIES OF THE PARTIES</w:t>
      </w:r>
      <w:bookmarkEnd w:id="5"/>
    </w:p>
    <w:p w14:paraId="3702B2CD" w14:textId="77777777" w:rsidR="00181F70" w:rsidRPr="00BF4D23" w:rsidRDefault="00181F70" w:rsidP="00181F70">
      <w:pPr>
        <w:jc w:val="both"/>
        <w:rPr>
          <w:szCs w:val="24"/>
        </w:rPr>
      </w:pPr>
    </w:p>
    <w:p w14:paraId="2161565F" w14:textId="48603D59" w:rsidR="006B77E2" w:rsidRPr="00BF4D23" w:rsidRDefault="001B2BB5" w:rsidP="006B77E2">
      <w:pPr>
        <w:numPr>
          <w:ilvl w:val="0"/>
          <w:numId w:val="13"/>
        </w:numPr>
        <w:ind w:hanging="720"/>
        <w:contextualSpacing/>
        <w:rPr>
          <w:szCs w:val="24"/>
        </w:rPr>
      </w:pPr>
      <w:r w:rsidRPr="00BF4D23">
        <w:rPr>
          <w:szCs w:val="24"/>
        </w:rPr>
        <w:t>Recipient Responsibilities</w:t>
      </w:r>
      <w:r w:rsidR="006B77E2" w:rsidRPr="00BF4D23">
        <w:rPr>
          <w:szCs w:val="24"/>
        </w:rPr>
        <w:t>:</w:t>
      </w:r>
    </w:p>
    <w:p w14:paraId="2E3B2F6A" w14:textId="77777777" w:rsidR="006B77E2" w:rsidRPr="00BF4D23" w:rsidRDefault="006B77E2" w:rsidP="006B77E2">
      <w:pPr>
        <w:autoSpaceDE w:val="0"/>
        <w:autoSpaceDN w:val="0"/>
        <w:adjustRightInd w:val="0"/>
        <w:rPr>
          <w:szCs w:val="24"/>
        </w:rPr>
      </w:pPr>
    </w:p>
    <w:p w14:paraId="2F96B220" w14:textId="037485D7" w:rsidR="006B77E2" w:rsidRDefault="006B77E2" w:rsidP="006B77E2">
      <w:pPr>
        <w:numPr>
          <w:ilvl w:val="1"/>
          <w:numId w:val="10"/>
        </w:numPr>
        <w:ind w:left="1080"/>
        <w:contextualSpacing/>
        <w:rPr>
          <w:szCs w:val="24"/>
        </w:rPr>
      </w:pPr>
      <w:r w:rsidRPr="00BF4D23">
        <w:rPr>
          <w:szCs w:val="24"/>
        </w:rPr>
        <w:t>The Recipient shall carry out the Statement of Work in accordance with the terms and conditions stated herein.  The Recipient shall adhere to Federal, state, and local laws, regulations, and codes, as applicable</w:t>
      </w:r>
      <w:r w:rsidR="001B2BB5" w:rsidRPr="00BF4D23">
        <w:rPr>
          <w:szCs w:val="24"/>
        </w:rPr>
        <w:t>.</w:t>
      </w:r>
    </w:p>
    <w:p w14:paraId="283F4679" w14:textId="77777777" w:rsidR="009D2375" w:rsidRDefault="009D2375" w:rsidP="009D2375">
      <w:pPr>
        <w:ind w:left="1080"/>
        <w:contextualSpacing/>
        <w:rPr>
          <w:szCs w:val="24"/>
        </w:rPr>
      </w:pPr>
    </w:p>
    <w:p w14:paraId="2BFAAF83" w14:textId="0420AD59" w:rsidR="00E5119F" w:rsidRDefault="009D2375" w:rsidP="00BB214C">
      <w:pPr>
        <w:numPr>
          <w:ilvl w:val="1"/>
          <w:numId w:val="10"/>
        </w:numPr>
        <w:ind w:left="1080"/>
        <w:contextualSpacing/>
        <w:rPr>
          <w:szCs w:val="24"/>
        </w:rPr>
      </w:pPr>
      <w:r w:rsidRPr="00AA1047">
        <w:rPr>
          <w:szCs w:val="24"/>
        </w:rPr>
        <w:t>The Recipient shall have program enrollees, if retired Federal employees, coordinate with their former employer’s ethics office for sign-off prior to be appointed to any position under the agreement.</w:t>
      </w:r>
      <w:r w:rsidR="00AA1047" w:rsidRPr="00AA1047">
        <w:rPr>
          <w:szCs w:val="24"/>
        </w:rPr>
        <w:t xml:space="preserve"> A desk audit may be conducted to confirm ethics considerations were made by the Recipient.</w:t>
      </w:r>
    </w:p>
    <w:p w14:paraId="40AE5880" w14:textId="77777777" w:rsidR="00BD6609" w:rsidRDefault="00BD6609" w:rsidP="00BD6609">
      <w:pPr>
        <w:pStyle w:val="ListParagraph"/>
        <w:rPr>
          <w:szCs w:val="24"/>
        </w:rPr>
      </w:pPr>
    </w:p>
    <w:p w14:paraId="4211763D" w14:textId="049F6C8E" w:rsidR="009D2375" w:rsidRPr="00AA1047" w:rsidRDefault="7DB8DCD9" w:rsidP="7DB8DCD9">
      <w:pPr>
        <w:numPr>
          <w:ilvl w:val="1"/>
          <w:numId w:val="10"/>
        </w:numPr>
        <w:ind w:left="1080"/>
        <w:contextualSpacing/>
      </w:pPr>
      <w:r>
        <w:t>The Recipient shall be responsible for recruiting, screening, enrolling and interviewing potential participants. Program enrollees are not Federal employees.</w:t>
      </w:r>
    </w:p>
    <w:p w14:paraId="51522589" w14:textId="77777777" w:rsidR="00AA1047" w:rsidRPr="00AA1047" w:rsidRDefault="00AA1047" w:rsidP="00AA1047">
      <w:pPr>
        <w:contextualSpacing/>
        <w:rPr>
          <w:szCs w:val="24"/>
        </w:rPr>
      </w:pPr>
    </w:p>
    <w:p w14:paraId="433C4D71" w14:textId="025C4C9D" w:rsidR="006B77E2" w:rsidRPr="00BF4D23" w:rsidRDefault="006B77E2" w:rsidP="006B77E2">
      <w:pPr>
        <w:numPr>
          <w:ilvl w:val="1"/>
          <w:numId w:val="10"/>
        </w:numPr>
        <w:ind w:left="1080"/>
        <w:contextualSpacing/>
        <w:rPr>
          <w:szCs w:val="24"/>
          <w:highlight w:val="yellow"/>
        </w:rPr>
      </w:pPr>
      <w:r w:rsidRPr="00BF4D23">
        <w:rPr>
          <w:szCs w:val="24"/>
          <w:highlight w:val="yellow"/>
          <w:shd w:val="clear" w:color="auto" w:fill="FFFF00"/>
        </w:rPr>
        <w:t>[</w:t>
      </w:r>
      <w:r w:rsidRPr="00BF4D23">
        <w:rPr>
          <w:i/>
          <w:szCs w:val="24"/>
          <w:highlight w:val="yellow"/>
          <w:shd w:val="clear" w:color="auto" w:fill="FFFF00"/>
        </w:rPr>
        <w:t xml:space="preserve">List activities the Recipient shall perform under this </w:t>
      </w:r>
      <w:r w:rsidR="00091F85" w:rsidRPr="00BF4D23">
        <w:rPr>
          <w:i/>
          <w:szCs w:val="24"/>
          <w:highlight w:val="yellow"/>
          <w:shd w:val="clear" w:color="auto" w:fill="FFFF00"/>
        </w:rPr>
        <w:t>task agreement</w:t>
      </w:r>
      <w:r w:rsidRPr="00BF4D23">
        <w:rPr>
          <w:i/>
          <w:szCs w:val="24"/>
          <w:highlight w:val="yellow"/>
          <w:shd w:val="clear" w:color="auto" w:fill="FFFF00"/>
        </w:rPr>
        <w:t>.</w:t>
      </w:r>
      <w:r w:rsidRPr="00BF4D23">
        <w:rPr>
          <w:szCs w:val="24"/>
          <w:highlight w:val="yellow"/>
          <w:shd w:val="clear" w:color="auto" w:fill="FFFF00"/>
        </w:rPr>
        <w:t>]</w:t>
      </w:r>
    </w:p>
    <w:p w14:paraId="7B73BD64" w14:textId="77777777" w:rsidR="006B77E2" w:rsidRPr="00BF4D23" w:rsidRDefault="006B77E2" w:rsidP="006B77E2">
      <w:pPr>
        <w:rPr>
          <w:szCs w:val="24"/>
        </w:rPr>
      </w:pPr>
    </w:p>
    <w:p w14:paraId="2235A143" w14:textId="2B26178D" w:rsidR="006B77E2" w:rsidRPr="00BF4D23" w:rsidRDefault="001B2BB5" w:rsidP="006B77E2">
      <w:pPr>
        <w:numPr>
          <w:ilvl w:val="0"/>
          <w:numId w:val="13"/>
        </w:numPr>
        <w:ind w:hanging="720"/>
        <w:contextualSpacing/>
        <w:rPr>
          <w:szCs w:val="24"/>
        </w:rPr>
      </w:pPr>
      <w:r w:rsidRPr="00BF4D23">
        <w:rPr>
          <w:szCs w:val="24"/>
        </w:rPr>
        <w:t>NPS Responsibilities</w:t>
      </w:r>
      <w:r w:rsidR="006B77E2" w:rsidRPr="00BF4D23">
        <w:rPr>
          <w:szCs w:val="24"/>
        </w:rPr>
        <w:t>:</w:t>
      </w:r>
    </w:p>
    <w:p w14:paraId="4EC484D0" w14:textId="77777777" w:rsidR="006B012A" w:rsidRPr="00BF4D23" w:rsidRDefault="006B012A" w:rsidP="006B012A">
      <w:pPr>
        <w:autoSpaceDE w:val="0"/>
        <w:autoSpaceDN w:val="0"/>
        <w:adjustRightInd w:val="0"/>
        <w:rPr>
          <w:szCs w:val="24"/>
        </w:rPr>
      </w:pPr>
    </w:p>
    <w:p w14:paraId="61B75C76" w14:textId="2FD58F41" w:rsidR="00AA1047" w:rsidRDefault="000C5BD0" w:rsidP="00AA1047">
      <w:pPr>
        <w:pStyle w:val="ListParagraph"/>
        <w:numPr>
          <w:ilvl w:val="0"/>
          <w:numId w:val="17"/>
        </w:numPr>
        <w:autoSpaceDE w:val="0"/>
        <w:autoSpaceDN w:val="0"/>
        <w:adjustRightInd w:val="0"/>
        <w:rPr>
          <w:szCs w:val="24"/>
        </w:rPr>
      </w:pPr>
      <w:r w:rsidRPr="00BF4D23">
        <w:rPr>
          <w:szCs w:val="24"/>
        </w:rPr>
        <w:t xml:space="preserve">Monitor and provide Federal oversight of </w:t>
      </w:r>
      <w:r w:rsidR="006B012A" w:rsidRPr="00BF4D23">
        <w:rPr>
          <w:szCs w:val="24"/>
        </w:rPr>
        <w:t>activities</w:t>
      </w:r>
      <w:r w:rsidRPr="00BF4D23">
        <w:rPr>
          <w:szCs w:val="24"/>
        </w:rPr>
        <w:t xml:space="preserve"> performed under this </w:t>
      </w:r>
      <w:r w:rsidR="00830C10" w:rsidRPr="00BF4D23">
        <w:rPr>
          <w:szCs w:val="24"/>
        </w:rPr>
        <w:t>agreement</w:t>
      </w:r>
      <w:r w:rsidRPr="00BF4D23">
        <w:rPr>
          <w:szCs w:val="24"/>
        </w:rPr>
        <w:t xml:space="preserve">. Monitoring and </w:t>
      </w:r>
      <w:r w:rsidR="006B012A" w:rsidRPr="00BF4D23">
        <w:rPr>
          <w:szCs w:val="24"/>
        </w:rPr>
        <w:t>oversight</w:t>
      </w:r>
      <w:r w:rsidRPr="00BF4D23">
        <w:rPr>
          <w:szCs w:val="24"/>
        </w:rPr>
        <w:t xml:space="preserve"> includes review and approval of </w:t>
      </w:r>
      <w:r w:rsidR="006B012A" w:rsidRPr="00BF4D23">
        <w:rPr>
          <w:szCs w:val="24"/>
        </w:rPr>
        <w:t>financial</w:t>
      </w:r>
      <w:r w:rsidRPr="00BF4D23">
        <w:rPr>
          <w:szCs w:val="24"/>
        </w:rPr>
        <w:t xml:space="preserve"> status and performance reports, payment </w:t>
      </w:r>
      <w:r w:rsidR="006B012A" w:rsidRPr="00BF4D23">
        <w:rPr>
          <w:szCs w:val="24"/>
        </w:rPr>
        <w:t>request</w:t>
      </w:r>
      <w:r w:rsidRPr="00BF4D23">
        <w:rPr>
          <w:szCs w:val="24"/>
        </w:rPr>
        <w:t xml:space="preserve">, and tasks identified below. Additional monitoring activities may include site visits, conference calls, and other on-site and off-site monitoring activities. At the Recipient’s request, NPS may also provide additional technical assistance to the Recipient in support of the objectives of this </w:t>
      </w:r>
      <w:r w:rsidR="00830C10" w:rsidRPr="00BF4D23">
        <w:rPr>
          <w:szCs w:val="24"/>
        </w:rPr>
        <w:t>a</w:t>
      </w:r>
      <w:r w:rsidRPr="00BF4D23">
        <w:rPr>
          <w:szCs w:val="24"/>
        </w:rPr>
        <w:t>greement.</w:t>
      </w:r>
    </w:p>
    <w:p w14:paraId="2EE58B6E" w14:textId="77777777" w:rsidR="00384D35" w:rsidRDefault="00384D35" w:rsidP="00384D35">
      <w:pPr>
        <w:pStyle w:val="ListParagraph"/>
        <w:autoSpaceDE w:val="0"/>
        <w:autoSpaceDN w:val="0"/>
        <w:adjustRightInd w:val="0"/>
        <w:rPr>
          <w:szCs w:val="24"/>
        </w:rPr>
      </w:pPr>
    </w:p>
    <w:p w14:paraId="3AD8F256" w14:textId="4802D848" w:rsidR="00384D35" w:rsidRPr="00AA1047" w:rsidRDefault="6A21393C" w:rsidP="00AA1047">
      <w:pPr>
        <w:pStyle w:val="ListParagraph"/>
        <w:numPr>
          <w:ilvl w:val="0"/>
          <w:numId w:val="17"/>
        </w:numPr>
        <w:autoSpaceDE w:val="0"/>
        <w:autoSpaceDN w:val="0"/>
        <w:adjustRightInd w:val="0"/>
      </w:pPr>
      <w:r>
        <w:t xml:space="preserve">Workers performing under this agreement are </w:t>
      </w:r>
      <w:r w:rsidR="006C0B60">
        <w:t xml:space="preserve">not </w:t>
      </w:r>
      <w:r>
        <w:t xml:space="preserve">employees </w:t>
      </w:r>
      <w:r w:rsidR="006C0B60">
        <w:t xml:space="preserve">of </w:t>
      </w:r>
      <w:r>
        <w:t xml:space="preserve">the National Park Service. </w:t>
      </w:r>
      <w:r w:rsidRPr="003941F1">
        <w:t>For this reason, government personnel shall not supervise Recipient program enrollees</w:t>
      </w:r>
      <w:r>
        <w:t>, nor shall the Recipient program enrollees have supervisory responsibilities over government employees. If there are concerns in regards to performance under this agreement, those concerns shall be addressed to the Recipient organization through the financial assistance awarding officer.</w:t>
      </w:r>
    </w:p>
    <w:p w14:paraId="185E70C6" w14:textId="77777777" w:rsidR="00F26E4E" w:rsidRPr="00AA1047" w:rsidRDefault="00F26E4E" w:rsidP="00AA1047">
      <w:pPr>
        <w:autoSpaceDE w:val="0"/>
        <w:autoSpaceDN w:val="0"/>
        <w:adjustRightInd w:val="0"/>
        <w:rPr>
          <w:szCs w:val="24"/>
        </w:rPr>
      </w:pPr>
    </w:p>
    <w:p w14:paraId="19B6F5BC" w14:textId="7F99D0FD" w:rsidR="00F26E4E" w:rsidRPr="00BF4D23" w:rsidRDefault="00F26E4E" w:rsidP="00F26E4E">
      <w:pPr>
        <w:pStyle w:val="ListParagraph"/>
        <w:numPr>
          <w:ilvl w:val="0"/>
          <w:numId w:val="17"/>
        </w:numPr>
        <w:autoSpaceDE w:val="0"/>
        <w:autoSpaceDN w:val="0"/>
        <w:adjustRightInd w:val="0"/>
        <w:rPr>
          <w:szCs w:val="24"/>
        </w:rPr>
      </w:pPr>
      <w:r w:rsidRPr="00BF4D23">
        <w:rPr>
          <w:szCs w:val="24"/>
        </w:rPr>
        <w:lastRenderedPageBreak/>
        <w:t xml:space="preserve">Substantial </w:t>
      </w:r>
      <w:r w:rsidR="00830C10" w:rsidRPr="00BF4D23">
        <w:rPr>
          <w:szCs w:val="24"/>
        </w:rPr>
        <w:t>i</w:t>
      </w:r>
      <w:r w:rsidRPr="00BF4D23">
        <w:rPr>
          <w:szCs w:val="24"/>
        </w:rPr>
        <w:t>nvolvement by NPS is anticipated during the period of performance of this agreement. In support of this agreement NPS will be responsible for the following:</w:t>
      </w:r>
    </w:p>
    <w:p w14:paraId="74A75C26" w14:textId="77777777" w:rsidR="001B2BB5" w:rsidRPr="00BF4D23" w:rsidRDefault="001B2BB5" w:rsidP="001B2BB5">
      <w:pPr>
        <w:pStyle w:val="ListParagraph"/>
        <w:rPr>
          <w:szCs w:val="24"/>
          <w:shd w:val="clear" w:color="auto" w:fill="FFFF00"/>
        </w:rPr>
      </w:pPr>
    </w:p>
    <w:p w14:paraId="7DA5DBB2" w14:textId="3C724AD2" w:rsidR="006B77E2" w:rsidRPr="00BF4D23" w:rsidRDefault="006B77E2" w:rsidP="001B2BB5">
      <w:pPr>
        <w:pStyle w:val="ListParagraph"/>
        <w:ind w:left="1440"/>
        <w:rPr>
          <w:szCs w:val="24"/>
          <w:shd w:val="clear" w:color="auto" w:fill="FFFF00"/>
        </w:rPr>
      </w:pPr>
      <w:r w:rsidRPr="00BF4D23">
        <w:rPr>
          <w:szCs w:val="24"/>
          <w:shd w:val="clear" w:color="auto" w:fill="FFFF00"/>
        </w:rPr>
        <w:t>[</w:t>
      </w:r>
      <w:r w:rsidRPr="00BF4D23">
        <w:rPr>
          <w:i/>
          <w:szCs w:val="24"/>
          <w:shd w:val="clear" w:color="auto" w:fill="FFFF00"/>
        </w:rPr>
        <w:t xml:space="preserve">List tasks and other activities NPS will perform under this </w:t>
      </w:r>
      <w:r w:rsidR="00830C10" w:rsidRPr="00BF4D23">
        <w:rPr>
          <w:i/>
          <w:szCs w:val="24"/>
          <w:shd w:val="clear" w:color="auto" w:fill="FFFF00"/>
        </w:rPr>
        <w:t>t</w:t>
      </w:r>
      <w:r w:rsidR="00F636C3" w:rsidRPr="00BF4D23">
        <w:rPr>
          <w:i/>
          <w:szCs w:val="24"/>
          <w:shd w:val="clear" w:color="auto" w:fill="FFFF00"/>
        </w:rPr>
        <w:t xml:space="preserve">ask </w:t>
      </w:r>
      <w:r w:rsidR="00830C10" w:rsidRPr="00BF4D23">
        <w:rPr>
          <w:i/>
          <w:szCs w:val="24"/>
          <w:shd w:val="clear" w:color="auto" w:fill="FFFF00"/>
        </w:rPr>
        <w:t>a</w:t>
      </w:r>
      <w:r w:rsidRPr="00BF4D23">
        <w:rPr>
          <w:i/>
          <w:szCs w:val="24"/>
          <w:shd w:val="clear" w:color="auto" w:fill="FFFF00"/>
        </w:rPr>
        <w:t>greement. Include tasks and other activities demonstrating NPS substantial involvement.</w:t>
      </w:r>
      <w:r w:rsidRPr="00BF4D23">
        <w:rPr>
          <w:szCs w:val="24"/>
          <w:shd w:val="clear" w:color="auto" w:fill="FFFF00"/>
        </w:rPr>
        <w:t>]</w:t>
      </w:r>
    </w:p>
    <w:p w14:paraId="5EEA36B2" w14:textId="77777777" w:rsidR="006B77E2" w:rsidRPr="00BF4D23" w:rsidRDefault="006B77E2" w:rsidP="006B77E2">
      <w:pPr>
        <w:autoSpaceDE w:val="0"/>
        <w:autoSpaceDN w:val="0"/>
        <w:adjustRightInd w:val="0"/>
        <w:rPr>
          <w:szCs w:val="24"/>
        </w:rPr>
      </w:pPr>
    </w:p>
    <w:p w14:paraId="5A412E3E" w14:textId="77777777" w:rsidR="006B77E2" w:rsidRPr="00BF4D23" w:rsidRDefault="006B77E2" w:rsidP="006B77E2">
      <w:pPr>
        <w:autoSpaceDE w:val="0"/>
        <w:autoSpaceDN w:val="0"/>
        <w:adjustRightInd w:val="0"/>
        <w:rPr>
          <w:szCs w:val="24"/>
        </w:rPr>
      </w:pPr>
    </w:p>
    <w:p w14:paraId="2D91C5D0" w14:textId="25B1AE4F" w:rsidR="0053764B" w:rsidRPr="00AA1047" w:rsidRDefault="006B77E2" w:rsidP="00AA1047">
      <w:pPr>
        <w:numPr>
          <w:ilvl w:val="0"/>
          <w:numId w:val="13"/>
        </w:numPr>
        <w:ind w:hanging="720"/>
        <w:contextualSpacing/>
        <w:rPr>
          <w:b/>
          <w:szCs w:val="24"/>
        </w:rPr>
      </w:pPr>
      <w:r w:rsidRPr="00AA1047">
        <w:rPr>
          <w:szCs w:val="24"/>
        </w:rPr>
        <w:t>The Recipient and NPS, jointly, agree to</w:t>
      </w:r>
      <w:r w:rsidR="00AA1047">
        <w:rPr>
          <w:szCs w:val="24"/>
        </w:rPr>
        <w:t xml:space="preserve"> the following</w:t>
      </w:r>
      <w:r w:rsidR="000B5323">
        <w:rPr>
          <w:szCs w:val="24"/>
        </w:rPr>
        <w:t>:</w:t>
      </w:r>
    </w:p>
    <w:p w14:paraId="6F783293" w14:textId="77777777" w:rsidR="00AA1047" w:rsidRPr="00AA1047" w:rsidRDefault="00AA1047" w:rsidP="00AA1047">
      <w:pPr>
        <w:ind w:left="720"/>
        <w:contextualSpacing/>
        <w:rPr>
          <w:b/>
          <w:szCs w:val="24"/>
        </w:rPr>
      </w:pPr>
    </w:p>
    <w:p w14:paraId="4F675716" w14:textId="77777777" w:rsidR="000B5323" w:rsidRPr="000B5323" w:rsidRDefault="000B5323" w:rsidP="00AA1047">
      <w:pPr>
        <w:pStyle w:val="ListParagraph"/>
        <w:numPr>
          <w:ilvl w:val="3"/>
          <w:numId w:val="10"/>
        </w:numPr>
        <w:ind w:left="720" w:hanging="270"/>
        <w:rPr>
          <w:szCs w:val="24"/>
        </w:rPr>
      </w:pPr>
      <w:r>
        <w:t xml:space="preserve">This agreement shall not </w:t>
      </w:r>
      <w:r w:rsidR="001878DB">
        <w:t>result in the displacement of individuals currently employed by</w:t>
      </w:r>
      <w:r>
        <w:t xml:space="preserve"> the National Park Service</w:t>
      </w:r>
      <w:r w:rsidR="001878DB">
        <w:t>, including partial displacement through reduction of non-overtime hours, wages, or employment benefits;</w:t>
      </w:r>
    </w:p>
    <w:p w14:paraId="134EDA29" w14:textId="49192BB2" w:rsidR="00494ADE" w:rsidRPr="00494ADE" w:rsidRDefault="00494ADE" w:rsidP="00AA1047">
      <w:pPr>
        <w:pStyle w:val="ListParagraph"/>
        <w:numPr>
          <w:ilvl w:val="3"/>
          <w:numId w:val="10"/>
        </w:numPr>
        <w:ind w:left="720" w:hanging="270"/>
        <w:rPr>
          <w:szCs w:val="24"/>
        </w:rPr>
      </w:pPr>
      <w:r>
        <w:t xml:space="preserve">This Agreement shall not </w:t>
      </w:r>
      <w:r w:rsidR="001878DB">
        <w:t xml:space="preserve">result in the use of an individual under the Experienced Services Program for a job or function in a case in which a Federal employee is in a layoff status from the same or substantially equivalent job within the Department;  </w:t>
      </w:r>
    </w:p>
    <w:p w14:paraId="09C89DEF" w14:textId="77777777" w:rsidR="008B35E5" w:rsidRPr="008B35E5" w:rsidRDefault="008B35E5" w:rsidP="00AA1047">
      <w:pPr>
        <w:pStyle w:val="ListParagraph"/>
        <w:numPr>
          <w:ilvl w:val="3"/>
          <w:numId w:val="10"/>
        </w:numPr>
        <w:ind w:left="720" w:hanging="270"/>
        <w:rPr>
          <w:szCs w:val="24"/>
        </w:rPr>
      </w:pPr>
      <w:r>
        <w:t xml:space="preserve">This agreement shall not </w:t>
      </w:r>
      <w:r w:rsidR="001878DB">
        <w:t>affect existing contracts for services.</w:t>
      </w:r>
    </w:p>
    <w:p w14:paraId="076D8CFC" w14:textId="705F8AC0" w:rsidR="004B3EA5" w:rsidRDefault="004B3EA5" w:rsidP="00AA1047">
      <w:pPr>
        <w:pStyle w:val="ListParagraph"/>
        <w:numPr>
          <w:ilvl w:val="3"/>
          <w:numId w:val="10"/>
        </w:numPr>
        <w:ind w:left="720" w:hanging="270"/>
        <w:rPr>
          <w:szCs w:val="24"/>
        </w:rPr>
      </w:pPr>
      <w:r>
        <w:rPr>
          <w:szCs w:val="24"/>
        </w:rPr>
        <w:t>Recipient program enrollees shall not undertake duties that are inherently Government functions.</w:t>
      </w:r>
    </w:p>
    <w:p w14:paraId="1289B861" w14:textId="77777777" w:rsidR="00AA1047" w:rsidRPr="00BF4D23" w:rsidRDefault="00AA1047" w:rsidP="00AA1047">
      <w:pPr>
        <w:ind w:left="720"/>
        <w:contextualSpacing/>
        <w:rPr>
          <w:b/>
          <w:szCs w:val="24"/>
        </w:rPr>
      </w:pPr>
    </w:p>
    <w:p w14:paraId="3702B2D4" w14:textId="5168B9A6" w:rsidR="00181F70" w:rsidRPr="00BF4D23" w:rsidRDefault="6A21393C" w:rsidP="0036686C">
      <w:pPr>
        <w:pStyle w:val="Heading100"/>
        <w:outlineLvl w:val="0"/>
      </w:pPr>
      <w:bookmarkStart w:id="6" w:name="_Toc497749179"/>
      <w:r>
        <w:t xml:space="preserve">ARTICLE VI  – TERM OF AGREEMENT </w:t>
      </w:r>
      <w:bookmarkEnd w:id="6"/>
    </w:p>
    <w:p w14:paraId="3702B2D5" w14:textId="77777777" w:rsidR="00181F70" w:rsidRPr="00BF4D23" w:rsidRDefault="00181F70" w:rsidP="00181F70">
      <w:pPr>
        <w:jc w:val="both"/>
        <w:rPr>
          <w:szCs w:val="24"/>
        </w:rPr>
      </w:pPr>
    </w:p>
    <w:p w14:paraId="5252EEE0" w14:textId="2BC0C9D0" w:rsidR="00B2730C" w:rsidRPr="008876F2" w:rsidRDefault="14221E9C" w:rsidP="14221E9C">
      <w:pPr>
        <w:jc w:val="both"/>
        <w:rPr>
          <w:i/>
          <w:iCs/>
          <w:u w:val="single"/>
        </w:rPr>
      </w:pPr>
      <w:r>
        <w:t xml:space="preserve">This task agreement shall remain in effect from </w:t>
      </w:r>
      <w:r w:rsidRPr="14221E9C">
        <w:rPr>
          <w:highlight w:val="yellow"/>
          <w:u w:val="single"/>
        </w:rPr>
        <w:t>(date)</w:t>
      </w:r>
      <w:r>
        <w:t xml:space="preserve"> to </w:t>
      </w:r>
      <w:r w:rsidRPr="14221E9C">
        <w:rPr>
          <w:highlight w:val="yellow"/>
          <w:u w:val="single"/>
        </w:rPr>
        <w:t>(date).</w:t>
      </w:r>
      <w:r>
        <w:t xml:space="preserve"> </w:t>
      </w:r>
      <w:r w:rsidRPr="14221E9C">
        <w:rPr>
          <w:i/>
          <w:iCs/>
          <w:highlight w:val="yellow"/>
        </w:rPr>
        <w:t>The term of the agreement must not exceed one year, as authorizing legislation is renewed annually.</w:t>
      </w:r>
    </w:p>
    <w:p w14:paraId="3702B2D8" w14:textId="77777777" w:rsidR="001A7A82" w:rsidRPr="008876F2" w:rsidRDefault="001A7A82" w:rsidP="00181F70">
      <w:pPr>
        <w:jc w:val="both"/>
        <w:rPr>
          <w:i/>
          <w:szCs w:val="24"/>
          <w:u w:val="single"/>
        </w:rPr>
      </w:pPr>
    </w:p>
    <w:p w14:paraId="3702B2D9" w14:textId="1213D7D6" w:rsidR="00181F70" w:rsidRPr="00BF4D23" w:rsidRDefault="00181F70" w:rsidP="0036686C">
      <w:pPr>
        <w:pStyle w:val="Heading100"/>
        <w:outlineLvl w:val="0"/>
      </w:pPr>
      <w:bookmarkStart w:id="7" w:name="_Toc497749180"/>
      <w:r w:rsidRPr="00BF4D23">
        <w:t>ARTICLE V</w:t>
      </w:r>
      <w:r w:rsidR="006B77E2" w:rsidRPr="00BF4D23">
        <w:t>II</w:t>
      </w:r>
      <w:r w:rsidRPr="00BF4D23">
        <w:t xml:space="preserve"> – KEY OFFICIALS</w:t>
      </w:r>
      <w:bookmarkEnd w:id="7"/>
    </w:p>
    <w:p w14:paraId="3702B2DA" w14:textId="77777777" w:rsidR="00181F70" w:rsidRPr="00BF4D23" w:rsidRDefault="00181F70" w:rsidP="00181F70">
      <w:pPr>
        <w:jc w:val="both"/>
        <w:rPr>
          <w:szCs w:val="24"/>
          <w:u w:val="single"/>
        </w:rPr>
      </w:pPr>
    </w:p>
    <w:p w14:paraId="3702B2DB" w14:textId="7FF685FC" w:rsidR="00181F70" w:rsidRPr="00BF4D23" w:rsidRDefault="00181F70" w:rsidP="00181F70">
      <w:pPr>
        <w:ind w:left="720" w:hanging="720"/>
        <w:jc w:val="both"/>
        <w:rPr>
          <w:b/>
          <w:i/>
          <w:szCs w:val="24"/>
          <w:u w:val="single"/>
        </w:rPr>
      </w:pPr>
      <w:r w:rsidRPr="00BF4D23">
        <w:rPr>
          <w:szCs w:val="24"/>
        </w:rPr>
        <w:t>A.</w:t>
      </w:r>
      <w:r w:rsidRPr="00BF4D23">
        <w:rPr>
          <w:b/>
          <w:i/>
          <w:szCs w:val="24"/>
        </w:rPr>
        <w:tab/>
      </w:r>
      <w:r w:rsidRPr="00BF4D23">
        <w:rPr>
          <w:szCs w:val="24"/>
        </w:rPr>
        <w:t xml:space="preserve">Key officials are essential to ensure maximum coordination and communication between the parties and the work being performed. </w:t>
      </w:r>
      <w:r w:rsidR="006B77E2" w:rsidRPr="00BF4D23">
        <w:rPr>
          <w:szCs w:val="24"/>
        </w:rPr>
        <w:t>Under this task agreement t</w:t>
      </w:r>
      <w:r w:rsidRPr="00BF4D23">
        <w:rPr>
          <w:szCs w:val="24"/>
        </w:rPr>
        <w:t>hey are:</w:t>
      </w:r>
    </w:p>
    <w:p w14:paraId="3702B2DC" w14:textId="77777777" w:rsidR="00181F70" w:rsidRPr="00BF4D23" w:rsidRDefault="00181F70" w:rsidP="00181F70">
      <w:pPr>
        <w:jc w:val="both"/>
        <w:rPr>
          <w:szCs w:val="24"/>
        </w:rPr>
      </w:pPr>
    </w:p>
    <w:p w14:paraId="3702B2DD" w14:textId="77777777" w:rsidR="00181F70" w:rsidRPr="00BF4D23" w:rsidRDefault="00181F70" w:rsidP="00181F70">
      <w:pPr>
        <w:ind w:firstLine="720"/>
        <w:jc w:val="both"/>
        <w:rPr>
          <w:szCs w:val="24"/>
          <w:u w:val="single"/>
        </w:rPr>
      </w:pPr>
      <w:r w:rsidRPr="00BF4D23">
        <w:rPr>
          <w:szCs w:val="24"/>
        </w:rPr>
        <w:t>1.</w:t>
      </w:r>
      <w:r w:rsidRPr="00BF4D23">
        <w:rPr>
          <w:szCs w:val="24"/>
        </w:rPr>
        <w:tab/>
        <w:t>For the NPS:</w:t>
      </w:r>
    </w:p>
    <w:p w14:paraId="3702B2EA" w14:textId="35A60B4A" w:rsidR="007130AE" w:rsidRPr="00BF4D23" w:rsidRDefault="007130AE" w:rsidP="00181F70">
      <w:pPr>
        <w:jc w:val="both"/>
        <w:rPr>
          <w:szCs w:val="24"/>
        </w:rPr>
      </w:pPr>
    </w:p>
    <w:p w14:paraId="3702B2EB" w14:textId="3E0BDF50" w:rsidR="00065FA9" w:rsidRPr="00BF4D23" w:rsidRDefault="00065FA9" w:rsidP="00181F70">
      <w:pPr>
        <w:jc w:val="both"/>
        <w:rPr>
          <w:szCs w:val="24"/>
        </w:rPr>
      </w:pPr>
      <w:r w:rsidRPr="00BF4D23">
        <w:rPr>
          <w:szCs w:val="24"/>
        </w:rPr>
        <w:tab/>
      </w:r>
      <w:r w:rsidRPr="00BF4D23">
        <w:rPr>
          <w:szCs w:val="24"/>
        </w:rPr>
        <w:tab/>
      </w:r>
      <w:r w:rsidR="00674931" w:rsidRPr="00BF4D23">
        <w:rPr>
          <w:szCs w:val="24"/>
        </w:rPr>
        <w:t xml:space="preserve">FA </w:t>
      </w:r>
      <w:r w:rsidR="00A90D0D" w:rsidRPr="00BF4D23">
        <w:rPr>
          <w:szCs w:val="24"/>
        </w:rPr>
        <w:t>Awarding</w:t>
      </w:r>
      <w:r w:rsidRPr="00BF4D23">
        <w:rPr>
          <w:szCs w:val="24"/>
        </w:rPr>
        <w:t xml:space="preserve"> Officer</w:t>
      </w:r>
      <w:r w:rsidR="00B2730C" w:rsidRPr="00BF4D23">
        <w:rPr>
          <w:szCs w:val="24"/>
        </w:rPr>
        <w:t xml:space="preserve"> (FAAO)</w:t>
      </w:r>
      <w:r w:rsidRPr="00BF4D23">
        <w:rPr>
          <w:szCs w:val="24"/>
        </w:rPr>
        <w:t>:</w:t>
      </w:r>
    </w:p>
    <w:p w14:paraId="3702B2EC" w14:textId="77777777" w:rsidR="0081160A" w:rsidRPr="00BF4D23" w:rsidRDefault="00065FA9" w:rsidP="00065FA9">
      <w:pPr>
        <w:autoSpaceDE w:val="0"/>
        <w:autoSpaceDN w:val="0"/>
        <w:adjustRightInd w:val="0"/>
        <w:rPr>
          <w:szCs w:val="24"/>
        </w:rPr>
      </w:pPr>
      <w:r w:rsidRPr="00BF4D23">
        <w:rPr>
          <w:szCs w:val="24"/>
        </w:rPr>
        <w:tab/>
      </w:r>
      <w:r w:rsidRPr="00BF4D23">
        <w:rPr>
          <w:szCs w:val="24"/>
        </w:rPr>
        <w:tab/>
      </w:r>
    </w:p>
    <w:p w14:paraId="3702B2ED" w14:textId="77777777" w:rsidR="00065FA9" w:rsidRPr="00BF4D23" w:rsidRDefault="007130AE" w:rsidP="0081160A">
      <w:pPr>
        <w:autoSpaceDE w:val="0"/>
        <w:autoSpaceDN w:val="0"/>
        <w:adjustRightInd w:val="0"/>
        <w:ind w:left="720" w:firstLine="720"/>
        <w:rPr>
          <w:color w:val="000000"/>
          <w:szCs w:val="24"/>
        </w:rPr>
      </w:pPr>
      <w:r w:rsidRPr="00BF4D23">
        <w:rPr>
          <w:color w:val="000000"/>
          <w:szCs w:val="24"/>
          <w:highlight w:val="yellow"/>
        </w:rPr>
        <w:t>Name</w:t>
      </w:r>
    </w:p>
    <w:p w14:paraId="3702B2F0" w14:textId="2B14D487" w:rsidR="00065FA9" w:rsidRPr="00BF4D23" w:rsidRDefault="00065FA9" w:rsidP="00B2730C">
      <w:pPr>
        <w:autoSpaceDE w:val="0"/>
        <w:autoSpaceDN w:val="0"/>
        <w:adjustRightInd w:val="0"/>
        <w:rPr>
          <w:color w:val="000000"/>
          <w:szCs w:val="24"/>
          <w:highlight w:val="yellow"/>
        </w:rPr>
      </w:pPr>
      <w:r w:rsidRPr="00BF4D23">
        <w:rPr>
          <w:color w:val="000000"/>
          <w:szCs w:val="24"/>
        </w:rPr>
        <w:tab/>
      </w:r>
      <w:r w:rsidRPr="00BF4D23">
        <w:rPr>
          <w:color w:val="000000"/>
          <w:szCs w:val="24"/>
        </w:rPr>
        <w:tab/>
      </w:r>
      <w:r w:rsidR="00B2730C" w:rsidRPr="00BF4D23">
        <w:rPr>
          <w:color w:val="000000"/>
          <w:szCs w:val="24"/>
          <w:highlight w:val="yellow"/>
        </w:rPr>
        <w:t>Title</w:t>
      </w:r>
    </w:p>
    <w:p w14:paraId="745990CC" w14:textId="3564F9A7" w:rsidR="00B2730C" w:rsidRPr="00BF4D23" w:rsidRDefault="00B2730C" w:rsidP="00B2730C">
      <w:pPr>
        <w:autoSpaceDE w:val="0"/>
        <w:autoSpaceDN w:val="0"/>
        <w:adjustRightInd w:val="0"/>
        <w:rPr>
          <w:color w:val="000000"/>
          <w:szCs w:val="24"/>
        </w:rPr>
      </w:pPr>
      <w:r w:rsidRPr="00BF4D23">
        <w:rPr>
          <w:color w:val="000000"/>
          <w:szCs w:val="24"/>
        </w:rPr>
        <w:tab/>
      </w:r>
      <w:r w:rsidRPr="00BF4D23">
        <w:rPr>
          <w:color w:val="000000"/>
          <w:szCs w:val="24"/>
        </w:rPr>
        <w:tab/>
      </w:r>
      <w:r w:rsidRPr="00BF4D23">
        <w:rPr>
          <w:color w:val="000000"/>
          <w:szCs w:val="24"/>
          <w:highlight w:val="yellow"/>
        </w:rPr>
        <w:t>Office/Department</w:t>
      </w:r>
    </w:p>
    <w:p w14:paraId="3702B2F1" w14:textId="77777777" w:rsidR="00065FA9" w:rsidRPr="00BF4D23" w:rsidRDefault="00065FA9" w:rsidP="00065FA9">
      <w:pPr>
        <w:autoSpaceDE w:val="0"/>
        <w:autoSpaceDN w:val="0"/>
        <w:adjustRightInd w:val="0"/>
        <w:rPr>
          <w:color w:val="000000"/>
          <w:szCs w:val="24"/>
        </w:rPr>
      </w:pPr>
      <w:r w:rsidRPr="00BF4D23">
        <w:rPr>
          <w:color w:val="000000"/>
          <w:szCs w:val="24"/>
        </w:rPr>
        <w:tab/>
      </w:r>
      <w:r w:rsidRPr="00BF4D23">
        <w:rPr>
          <w:color w:val="000000"/>
          <w:szCs w:val="24"/>
        </w:rPr>
        <w:tab/>
      </w:r>
      <w:r w:rsidR="007130AE" w:rsidRPr="00BF4D23">
        <w:rPr>
          <w:color w:val="000000"/>
          <w:szCs w:val="24"/>
          <w:highlight w:val="yellow"/>
        </w:rPr>
        <w:t>Address</w:t>
      </w:r>
    </w:p>
    <w:p w14:paraId="3702B2F2" w14:textId="77777777" w:rsidR="00065FA9" w:rsidRPr="00BF4D23" w:rsidRDefault="00065FA9" w:rsidP="00065FA9">
      <w:pPr>
        <w:autoSpaceDE w:val="0"/>
        <w:autoSpaceDN w:val="0"/>
        <w:adjustRightInd w:val="0"/>
        <w:rPr>
          <w:color w:val="000000"/>
          <w:szCs w:val="24"/>
        </w:rPr>
      </w:pPr>
      <w:r w:rsidRPr="00BF4D23">
        <w:rPr>
          <w:color w:val="000000"/>
          <w:szCs w:val="24"/>
        </w:rPr>
        <w:tab/>
      </w:r>
      <w:r w:rsidRPr="00BF4D23">
        <w:rPr>
          <w:color w:val="000000"/>
          <w:szCs w:val="24"/>
        </w:rPr>
        <w:tab/>
      </w:r>
      <w:r w:rsidR="007130AE" w:rsidRPr="00BF4D23">
        <w:rPr>
          <w:color w:val="000000"/>
          <w:szCs w:val="24"/>
          <w:highlight w:val="yellow"/>
        </w:rPr>
        <w:t>City, State Zip</w:t>
      </w:r>
    </w:p>
    <w:p w14:paraId="3702B2F3" w14:textId="77777777" w:rsidR="00065FA9" w:rsidRPr="00BF4D23" w:rsidRDefault="00065FA9" w:rsidP="00065FA9">
      <w:pPr>
        <w:autoSpaceDE w:val="0"/>
        <w:autoSpaceDN w:val="0"/>
        <w:adjustRightInd w:val="0"/>
        <w:rPr>
          <w:color w:val="000000"/>
          <w:szCs w:val="24"/>
        </w:rPr>
      </w:pPr>
      <w:r w:rsidRPr="00BF4D23">
        <w:rPr>
          <w:color w:val="000000"/>
          <w:szCs w:val="24"/>
        </w:rPr>
        <w:tab/>
      </w:r>
      <w:r w:rsidRPr="00BF4D23">
        <w:rPr>
          <w:color w:val="000000"/>
          <w:szCs w:val="24"/>
        </w:rPr>
        <w:tab/>
      </w:r>
      <w:r w:rsidR="007130AE" w:rsidRPr="00BF4D23">
        <w:rPr>
          <w:color w:val="000000"/>
          <w:szCs w:val="24"/>
          <w:highlight w:val="yellow"/>
        </w:rPr>
        <w:t>Phone</w:t>
      </w:r>
    </w:p>
    <w:p w14:paraId="3702B2F4" w14:textId="77777777" w:rsidR="00065FA9" w:rsidRPr="00BF4D23" w:rsidRDefault="00065FA9" w:rsidP="00065FA9">
      <w:pPr>
        <w:autoSpaceDE w:val="0"/>
        <w:autoSpaceDN w:val="0"/>
        <w:adjustRightInd w:val="0"/>
        <w:rPr>
          <w:color w:val="000000"/>
          <w:szCs w:val="24"/>
        </w:rPr>
      </w:pPr>
      <w:r w:rsidRPr="00BF4D23">
        <w:rPr>
          <w:color w:val="000000"/>
          <w:szCs w:val="24"/>
        </w:rPr>
        <w:tab/>
      </w:r>
      <w:r w:rsidRPr="00BF4D23">
        <w:rPr>
          <w:color w:val="000000"/>
          <w:szCs w:val="24"/>
        </w:rPr>
        <w:tab/>
      </w:r>
      <w:r w:rsidRPr="00BF4D23">
        <w:rPr>
          <w:color w:val="000000"/>
          <w:szCs w:val="24"/>
          <w:highlight w:val="yellow"/>
        </w:rPr>
        <w:t>Fax</w:t>
      </w:r>
      <w:r w:rsidRPr="00BF4D23">
        <w:rPr>
          <w:color w:val="000000"/>
          <w:szCs w:val="24"/>
        </w:rPr>
        <w:t xml:space="preserve"> </w:t>
      </w:r>
    </w:p>
    <w:p w14:paraId="3702B2F5" w14:textId="77777777" w:rsidR="00065FA9" w:rsidRPr="00BF4D23" w:rsidRDefault="007130AE" w:rsidP="00065FA9">
      <w:pPr>
        <w:autoSpaceDE w:val="0"/>
        <w:autoSpaceDN w:val="0"/>
        <w:adjustRightInd w:val="0"/>
        <w:rPr>
          <w:color w:val="000000"/>
          <w:szCs w:val="24"/>
        </w:rPr>
      </w:pPr>
      <w:r w:rsidRPr="00BF4D23">
        <w:rPr>
          <w:color w:val="000000"/>
          <w:szCs w:val="24"/>
        </w:rPr>
        <w:tab/>
      </w:r>
      <w:r w:rsidRPr="00BF4D23">
        <w:rPr>
          <w:color w:val="000000"/>
          <w:szCs w:val="24"/>
        </w:rPr>
        <w:tab/>
      </w:r>
      <w:r w:rsidRPr="00BF4D23">
        <w:rPr>
          <w:color w:val="000000"/>
          <w:szCs w:val="24"/>
          <w:highlight w:val="yellow"/>
        </w:rPr>
        <w:t>Email</w:t>
      </w:r>
    </w:p>
    <w:p w14:paraId="2307F639" w14:textId="77777777" w:rsidR="00446FEA" w:rsidRPr="00BF4D23" w:rsidRDefault="00446FEA" w:rsidP="00065FA9">
      <w:pPr>
        <w:autoSpaceDE w:val="0"/>
        <w:autoSpaceDN w:val="0"/>
        <w:adjustRightInd w:val="0"/>
        <w:rPr>
          <w:color w:val="000000"/>
          <w:szCs w:val="24"/>
        </w:rPr>
      </w:pPr>
    </w:p>
    <w:p w14:paraId="7189FBA4" w14:textId="77777777" w:rsidR="00F636C3" w:rsidRPr="00BF4D23" w:rsidRDefault="00F636C3" w:rsidP="00065FA9">
      <w:pPr>
        <w:autoSpaceDE w:val="0"/>
        <w:autoSpaceDN w:val="0"/>
        <w:adjustRightInd w:val="0"/>
        <w:rPr>
          <w:color w:val="000000"/>
          <w:szCs w:val="24"/>
        </w:rPr>
      </w:pPr>
    </w:p>
    <w:p w14:paraId="3E9ED9A7" w14:textId="7DCA488A" w:rsidR="00446FEA" w:rsidRPr="00BF4D23" w:rsidRDefault="00446FEA" w:rsidP="009E3261">
      <w:pPr>
        <w:ind w:left="1440"/>
        <w:jc w:val="both"/>
        <w:rPr>
          <w:szCs w:val="24"/>
        </w:rPr>
      </w:pPr>
      <w:r w:rsidRPr="00BF4D23">
        <w:rPr>
          <w:szCs w:val="24"/>
        </w:rPr>
        <w:t>Agreement Technical Representative</w:t>
      </w:r>
      <w:r w:rsidR="00B2730C" w:rsidRPr="00BF4D23">
        <w:rPr>
          <w:szCs w:val="24"/>
        </w:rPr>
        <w:t xml:space="preserve"> (ATR)</w:t>
      </w:r>
      <w:r w:rsidRPr="00BF4D23">
        <w:rPr>
          <w:szCs w:val="24"/>
        </w:rPr>
        <w:t>:</w:t>
      </w:r>
    </w:p>
    <w:p w14:paraId="6F10AF6F" w14:textId="77777777" w:rsidR="00446FEA" w:rsidRPr="00BF4D23" w:rsidRDefault="00446FEA" w:rsidP="00446FEA">
      <w:pPr>
        <w:autoSpaceDE w:val="0"/>
        <w:autoSpaceDN w:val="0"/>
        <w:adjustRightInd w:val="0"/>
        <w:ind w:left="720" w:firstLine="720"/>
        <w:rPr>
          <w:color w:val="000000"/>
          <w:szCs w:val="24"/>
          <w:highlight w:val="yellow"/>
        </w:rPr>
      </w:pPr>
    </w:p>
    <w:p w14:paraId="6E27385F" w14:textId="77777777" w:rsidR="00446FEA" w:rsidRPr="00BF4D23" w:rsidRDefault="00446FEA" w:rsidP="00446FEA">
      <w:pPr>
        <w:autoSpaceDE w:val="0"/>
        <w:autoSpaceDN w:val="0"/>
        <w:adjustRightInd w:val="0"/>
        <w:ind w:left="720" w:firstLine="720"/>
        <w:rPr>
          <w:color w:val="000000"/>
          <w:szCs w:val="24"/>
        </w:rPr>
      </w:pPr>
      <w:r w:rsidRPr="00BF4D23">
        <w:rPr>
          <w:color w:val="000000"/>
          <w:szCs w:val="24"/>
          <w:highlight w:val="yellow"/>
        </w:rPr>
        <w:t>Name</w:t>
      </w:r>
    </w:p>
    <w:p w14:paraId="71AA88DF" w14:textId="77777777" w:rsidR="00446FEA" w:rsidRPr="00BF4D23" w:rsidRDefault="00446FEA" w:rsidP="00446FEA">
      <w:pPr>
        <w:autoSpaceDE w:val="0"/>
        <w:autoSpaceDN w:val="0"/>
        <w:adjustRightInd w:val="0"/>
        <w:rPr>
          <w:color w:val="000000"/>
          <w:szCs w:val="24"/>
        </w:rPr>
      </w:pPr>
      <w:r w:rsidRPr="00BF4D23">
        <w:rPr>
          <w:color w:val="000000"/>
          <w:szCs w:val="24"/>
        </w:rPr>
        <w:tab/>
      </w:r>
      <w:r w:rsidRPr="00BF4D23">
        <w:rPr>
          <w:color w:val="000000"/>
          <w:szCs w:val="24"/>
        </w:rPr>
        <w:tab/>
      </w:r>
      <w:r w:rsidRPr="00BF4D23">
        <w:rPr>
          <w:color w:val="000000"/>
          <w:szCs w:val="24"/>
          <w:highlight w:val="yellow"/>
        </w:rPr>
        <w:t>Title</w:t>
      </w:r>
    </w:p>
    <w:p w14:paraId="3651D6A9" w14:textId="77777777" w:rsidR="00446FEA" w:rsidRPr="00BF4D23" w:rsidRDefault="00446FEA" w:rsidP="00446FEA">
      <w:pPr>
        <w:autoSpaceDE w:val="0"/>
        <w:autoSpaceDN w:val="0"/>
        <w:adjustRightInd w:val="0"/>
        <w:rPr>
          <w:color w:val="000000"/>
          <w:szCs w:val="24"/>
        </w:rPr>
      </w:pPr>
      <w:r w:rsidRPr="00BF4D23">
        <w:rPr>
          <w:color w:val="000000"/>
          <w:szCs w:val="24"/>
        </w:rPr>
        <w:tab/>
      </w:r>
      <w:r w:rsidRPr="00BF4D23">
        <w:rPr>
          <w:color w:val="000000"/>
          <w:szCs w:val="24"/>
        </w:rPr>
        <w:tab/>
      </w:r>
      <w:r w:rsidRPr="00BF4D23">
        <w:rPr>
          <w:color w:val="000000"/>
          <w:szCs w:val="24"/>
          <w:highlight w:val="yellow"/>
        </w:rPr>
        <w:t>National Park Service</w:t>
      </w:r>
    </w:p>
    <w:p w14:paraId="7CA4F0C6" w14:textId="77777777" w:rsidR="00446FEA" w:rsidRPr="00BF4D23" w:rsidRDefault="00446FEA" w:rsidP="00446FEA">
      <w:pPr>
        <w:autoSpaceDE w:val="0"/>
        <w:autoSpaceDN w:val="0"/>
        <w:adjustRightInd w:val="0"/>
        <w:rPr>
          <w:color w:val="000000"/>
          <w:szCs w:val="24"/>
        </w:rPr>
      </w:pPr>
      <w:r w:rsidRPr="00BF4D23">
        <w:rPr>
          <w:color w:val="000000"/>
          <w:szCs w:val="24"/>
        </w:rPr>
        <w:tab/>
      </w:r>
      <w:r w:rsidRPr="00BF4D23">
        <w:rPr>
          <w:color w:val="000000"/>
          <w:szCs w:val="24"/>
        </w:rPr>
        <w:tab/>
      </w:r>
      <w:r w:rsidRPr="00BF4D23">
        <w:rPr>
          <w:color w:val="000000"/>
          <w:szCs w:val="24"/>
          <w:highlight w:val="yellow"/>
        </w:rPr>
        <w:t>Office/Department</w:t>
      </w:r>
    </w:p>
    <w:p w14:paraId="5EB5E4E6" w14:textId="77777777" w:rsidR="00446FEA" w:rsidRPr="00BF4D23" w:rsidRDefault="00446FEA" w:rsidP="00446FEA">
      <w:pPr>
        <w:autoSpaceDE w:val="0"/>
        <w:autoSpaceDN w:val="0"/>
        <w:adjustRightInd w:val="0"/>
        <w:rPr>
          <w:color w:val="000000"/>
          <w:szCs w:val="24"/>
        </w:rPr>
      </w:pPr>
      <w:r w:rsidRPr="00BF4D23">
        <w:rPr>
          <w:color w:val="000000"/>
          <w:szCs w:val="24"/>
        </w:rPr>
        <w:tab/>
      </w:r>
      <w:r w:rsidRPr="00BF4D23">
        <w:rPr>
          <w:color w:val="000000"/>
          <w:szCs w:val="24"/>
        </w:rPr>
        <w:tab/>
      </w:r>
      <w:r w:rsidRPr="00BF4D23">
        <w:rPr>
          <w:color w:val="000000"/>
          <w:szCs w:val="24"/>
          <w:highlight w:val="yellow"/>
        </w:rPr>
        <w:t>Address</w:t>
      </w:r>
    </w:p>
    <w:p w14:paraId="031B26E5" w14:textId="77777777" w:rsidR="00446FEA" w:rsidRPr="00BF4D23" w:rsidRDefault="00446FEA" w:rsidP="00446FEA">
      <w:pPr>
        <w:autoSpaceDE w:val="0"/>
        <w:autoSpaceDN w:val="0"/>
        <w:adjustRightInd w:val="0"/>
        <w:rPr>
          <w:color w:val="000000"/>
          <w:szCs w:val="24"/>
        </w:rPr>
      </w:pPr>
      <w:r w:rsidRPr="00BF4D23">
        <w:rPr>
          <w:color w:val="000000"/>
          <w:szCs w:val="24"/>
        </w:rPr>
        <w:tab/>
      </w:r>
      <w:r w:rsidRPr="00BF4D23">
        <w:rPr>
          <w:color w:val="000000"/>
          <w:szCs w:val="24"/>
        </w:rPr>
        <w:tab/>
      </w:r>
      <w:r w:rsidRPr="00BF4D23">
        <w:rPr>
          <w:color w:val="000000"/>
          <w:szCs w:val="24"/>
          <w:highlight w:val="yellow"/>
        </w:rPr>
        <w:t>City, State Zip</w:t>
      </w:r>
    </w:p>
    <w:p w14:paraId="43AFE2C7" w14:textId="77777777" w:rsidR="00446FEA" w:rsidRPr="00BF4D23" w:rsidRDefault="00446FEA" w:rsidP="00446FEA">
      <w:pPr>
        <w:autoSpaceDE w:val="0"/>
        <w:autoSpaceDN w:val="0"/>
        <w:adjustRightInd w:val="0"/>
        <w:rPr>
          <w:color w:val="000000"/>
          <w:szCs w:val="24"/>
        </w:rPr>
      </w:pPr>
      <w:r w:rsidRPr="00BF4D23">
        <w:rPr>
          <w:color w:val="000000"/>
          <w:szCs w:val="24"/>
        </w:rPr>
        <w:tab/>
      </w:r>
      <w:r w:rsidRPr="00BF4D23">
        <w:rPr>
          <w:color w:val="000000"/>
          <w:szCs w:val="24"/>
        </w:rPr>
        <w:tab/>
      </w:r>
      <w:r w:rsidRPr="00BF4D23">
        <w:rPr>
          <w:color w:val="000000"/>
          <w:szCs w:val="24"/>
          <w:highlight w:val="yellow"/>
        </w:rPr>
        <w:t>Phone</w:t>
      </w:r>
    </w:p>
    <w:p w14:paraId="4D9BBFFD" w14:textId="77777777" w:rsidR="00446FEA" w:rsidRPr="00BF4D23" w:rsidRDefault="00446FEA" w:rsidP="00446FEA">
      <w:pPr>
        <w:autoSpaceDE w:val="0"/>
        <w:autoSpaceDN w:val="0"/>
        <w:adjustRightInd w:val="0"/>
        <w:rPr>
          <w:color w:val="000000"/>
          <w:szCs w:val="24"/>
        </w:rPr>
      </w:pPr>
      <w:r w:rsidRPr="00BF4D23">
        <w:rPr>
          <w:color w:val="000000"/>
          <w:szCs w:val="24"/>
        </w:rPr>
        <w:tab/>
      </w:r>
      <w:r w:rsidRPr="00BF4D23">
        <w:rPr>
          <w:color w:val="000000"/>
          <w:szCs w:val="24"/>
        </w:rPr>
        <w:tab/>
      </w:r>
      <w:r w:rsidRPr="00BF4D23">
        <w:rPr>
          <w:color w:val="000000"/>
          <w:szCs w:val="24"/>
          <w:highlight w:val="yellow"/>
        </w:rPr>
        <w:t>Fax</w:t>
      </w:r>
      <w:r w:rsidRPr="00BF4D23">
        <w:rPr>
          <w:color w:val="000000"/>
          <w:szCs w:val="24"/>
        </w:rPr>
        <w:t xml:space="preserve"> </w:t>
      </w:r>
    </w:p>
    <w:p w14:paraId="6B2139A1" w14:textId="77777777" w:rsidR="00446FEA" w:rsidRPr="00BF4D23" w:rsidRDefault="00446FEA" w:rsidP="00446FEA">
      <w:pPr>
        <w:autoSpaceDE w:val="0"/>
        <w:autoSpaceDN w:val="0"/>
        <w:adjustRightInd w:val="0"/>
        <w:rPr>
          <w:color w:val="000000"/>
          <w:szCs w:val="24"/>
        </w:rPr>
      </w:pPr>
      <w:r w:rsidRPr="00BF4D23">
        <w:rPr>
          <w:color w:val="000000"/>
          <w:szCs w:val="24"/>
        </w:rPr>
        <w:tab/>
      </w:r>
      <w:r w:rsidRPr="00BF4D23">
        <w:rPr>
          <w:color w:val="000000"/>
          <w:szCs w:val="24"/>
        </w:rPr>
        <w:tab/>
      </w:r>
      <w:r w:rsidRPr="00BF4D23">
        <w:rPr>
          <w:color w:val="000000"/>
          <w:szCs w:val="24"/>
          <w:highlight w:val="yellow"/>
        </w:rPr>
        <w:t>Email</w:t>
      </w:r>
    </w:p>
    <w:p w14:paraId="3702B2F6" w14:textId="77777777" w:rsidR="00063E56" w:rsidRPr="00BF4D23" w:rsidRDefault="00063E56" w:rsidP="00065FA9">
      <w:pPr>
        <w:autoSpaceDE w:val="0"/>
        <w:autoSpaceDN w:val="0"/>
        <w:adjustRightInd w:val="0"/>
        <w:rPr>
          <w:color w:val="000000"/>
          <w:szCs w:val="24"/>
        </w:rPr>
      </w:pPr>
    </w:p>
    <w:p w14:paraId="5B7BB69B" w14:textId="4794173B" w:rsidR="00446FEA" w:rsidRPr="00BF4D23" w:rsidRDefault="00446FEA" w:rsidP="00446FEA">
      <w:pPr>
        <w:autoSpaceDE w:val="0"/>
        <w:autoSpaceDN w:val="0"/>
        <w:adjustRightInd w:val="0"/>
        <w:ind w:left="1080"/>
        <w:rPr>
          <w:szCs w:val="24"/>
        </w:rPr>
      </w:pPr>
      <w:r w:rsidRPr="00BF4D23">
        <w:rPr>
          <w:szCs w:val="24"/>
          <w:highlight w:val="yellow"/>
        </w:rPr>
        <w:t>[</w:t>
      </w:r>
      <w:r w:rsidRPr="00BF4D23">
        <w:rPr>
          <w:i/>
          <w:szCs w:val="24"/>
          <w:highlight w:val="yellow"/>
        </w:rPr>
        <w:t>Note: Additional NPS key officials may be listed, such as the Research Coordinator for CESU projects, but at a minimum include the FAAO and ATR.</w:t>
      </w:r>
      <w:r w:rsidRPr="00BF4D23">
        <w:rPr>
          <w:szCs w:val="24"/>
          <w:highlight w:val="yellow"/>
        </w:rPr>
        <w:t>]</w:t>
      </w:r>
    </w:p>
    <w:p w14:paraId="3702B2F8" w14:textId="77777777" w:rsidR="00181F70" w:rsidRPr="00BF4D23" w:rsidRDefault="00181F70" w:rsidP="00181F70">
      <w:pPr>
        <w:ind w:firstLine="720"/>
        <w:jc w:val="both"/>
        <w:rPr>
          <w:szCs w:val="24"/>
        </w:rPr>
      </w:pPr>
    </w:p>
    <w:p w14:paraId="3702B2F9" w14:textId="24B4E0DF" w:rsidR="00181F70" w:rsidRPr="00BF4D23" w:rsidRDefault="00181F70" w:rsidP="00181F70">
      <w:pPr>
        <w:ind w:firstLine="720"/>
        <w:jc w:val="both"/>
        <w:rPr>
          <w:szCs w:val="24"/>
          <w:u w:val="single"/>
        </w:rPr>
      </w:pPr>
      <w:r w:rsidRPr="00BF4D23">
        <w:rPr>
          <w:szCs w:val="24"/>
        </w:rPr>
        <w:t>2.</w:t>
      </w:r>
      <w:r w:rsidRPr="00BF4D23">
        <w:rPr>
          <w:szCs w:val="24"/>
        </w:rPr>
        <w:tab/>
        <w:t xml:space="preserve">For </w:t>
      </w:r>
      <w:r w:rsidR="00F636C3" w:rsidRPr="00BF4D23">
        <w:rPr>
          <w:szCs w:val="24"/>
        </w:rPr>
        <w:t>Recipient</w:t>
      </w:r>
      <w:r w:rsidRPr="00BF4D23">
        <w:rPr>
          <w:szCs w:val="24"/>
        </w:rPr>
        <w:t>:</w:t>
      </w:r>
    </w:p>
    <w:p w14:paraId="7488B8FD" w14:textId="77777777" w:rsidR="003941F1" w:rsidRPr="00C90B19" w:rsidRDefault="003941F1" w:rsidP="003941F1">
      <w:pPr>
        <w:ind w:left="720" w:firstLine="720"/>
        <w:jc w:val="both"/>
        <w:rPr>
          <w:color w:val="000000"/>
          <w:szCs w:val="24"/>
        </w:rPr>
      </w:pPr>
      <w:r w:rsidRPr="00C90B19">
        <w:rPr>
          <w:color w:val="000000"/>
          <w:szCs w:val="24"/>
        </w:rPr>
        <w:t>Cito Vanegas CEO &amp; President, NOWCC</w:t>
      </w:r>
    </w:p>
    <w:p w14:paraId="3C2DC782" w14:textId="77777777" w:rsidR="003941F1" w:rsidRPr="00C90B19" w:rsidRDefault="003941F1" w:rsidP="003941F1">
      <w:pPr>
        <w:ind w:left="720" w:firstLine="720"/>
        <w:jc w:val="both"/>
        <w:rPr>
          <w:color w:val="000000"/>
          <w:szCs w:val="24"/>
        </w:rPr>
      </w:pPr>
      <w:r w:rsidRPr="00C90B19">
        <w:rPr>
          <w:color w:val="000000"/>
          <w:szCs w:val="24"/>
        </w:rPr>
        <w:t>3811 North Fairfax Drive, Suite 900</w:t>
      </w:r>
    </w:p>
    <w:p w14:paraId="434B9AF8" w14:textId="77777777" w:rsidR="003941F1" w:rsidRPr="00C90B19" w:rsidRDefault="003941F1" w:rsidP="003941F1">
      <w:pPr>
        <w:ind w:left="720" w:firstLine="720"/>
        <w:jc w:val="both"/>
        <w:rPr>
          <w:color w:val="000000"/>
          <w:szCs w:val="24"/>
        </w:rPr>
      </w:pPr>
      <w:r w:rsidRPr="00C90B19">
        <w:rPr>
          <w:color w:val="000000"/>
          <w:szCs w:val="24"/>
        </w:rPr>
        <w:t>Arlington, Virginia 22203</w:t>
      </w:r>
    </w:p>
    <w:p w14:paraId="468506A4" w14:textId="77777777" w:rsidR="003941F1" w:rsidRPr="00C90B19" w:rsidRDefault="003941F1" w:rsidP="003941F1">
      <w:pPr>
        <w:ind w:left="720" w:firstLine="720"/>
        <w:jc w:val="both"/>
        <w:rPr>
          <w:color w:val="000000"/>
          <w:szCs w:val="24"/>
        </w:rPr>
      </w:pPr>
      <w:r w:rsidRPr="00C90B19">
        <w:rPr>
          <w:color w:val="000000"/>
          <w:szCs w:val="24"/>
        </w:rPr>
        <w:t>Phone: (703) 558-4200</w:t>
      </w:r>
    </w:p>
    <w:p w14:paraId="785CA6A7" w14:textId="77777777" w:rsidR="003941F1" w:rsidRPr="00C90B19" w:rsidRDefault="003941F1" w:rsidP="003941F1">
      <w:pPr>
        <w:ind w:left="720" w:firstLine="720"/>
        <w:jc w:val="both"/>
        <w:rPr>
          <w:color w:val="000000"/>
          <w:szCs w:val="24"/>
        </w:rPr>
      </w:pPr>
      <w:r w:rsidRPr="00C90B19">
        <w:rPr>
          <w:color w:val="000000"/>
          <w:szCs w:val="24"/>
        </w:rPr>
        <w:t>Fax: (703) 243-0994</w:t>
      </w:r>
    </w:p>
    <w:p w14:paraId="15725626" w14:textId="77777777" w:rsidR="003941F1" w:rsidRPr="00C90B19" w:rsidRDefault="003941F1" w:rsidP="003941F1">
      <w:pPr>
        <w:ind w:left="720" w:firstLine="720"/>
        <w:jc w:val="both"/>
        <w:rPr>
          <w:color w:val="000000"/>
          <w:szCs w:val="24"/>
        </w:rPr>
      </w:pPr>
      <w:r w:rsidRPr="00C90B19">
        <w:rPr>
          <w:color w:val="000000"/>
          <w:szCs w:val="24"/>
        </w:rPr>
        <w:t>cvanegas@nowcc.o</w:t>
      </w:r>
      <w:r>
        <w:rPr>
          <w:color w:val="000000"/>
          <w:szCs w:val="24"/>
        </w:rPr>
        <w:t>r</w:t>
      </w:r>
      <w:r w:rsidRPr="00C90B19">
        <w:rPr>
          <w:color w:val="000000"/>
          <w:szCs w:val="24"/>
        </w:rPr>
        <w:t>g</w:t>
      </w:r>
    </w:p>
    <w:p w14:paraId="5E5F9E7C" w14:textId="77777777" w:rsidR="003941F1" w:rsidRDefault="003941F1" w:rsidP="003941F1">
      <w:pPr>
        <w:ind w:firstLine="720"/>
        <w:jc w:val="both"/>
        <w:rPr>
          <w:color w:val="000000"/>
          <w:szCs w:val="24"/>
        </w:rPr>
      </w:pPr>
    </w:p>
    <w:p w14:paraId="154FDB1C" w14:textId="77777777" w:rsidR="003941F1" w:rsidRPr="009630F7" w:rsidRDefault="003941F1" w:rsidP="003941F1">
      <w:pPr>
        <w:ind w:left="720" w:firstLine="720"/>
        <w:jc w:val="both"/>
        <w:rPr>
          <w:color w:val="000000"/>
          <w:szCs w:val="24"/>
        </w:rPr>
      </w:pPr>
      <w:r w:rsidRPr="009630F7">
        <w:rPr>
          <w:color w:val="000000"/>
          <w:szCs w:val="24"/>
        </w:rPr>
        <w:t>Kathleen Branch</w:t>
      </w:r>
    </w:p>
    <w:p w14:paraId="33956F67" w14:textId="77777777" w:rsidR="003941F1" w:rsidRPr="009630F7" w:rsidRDefault="003941F1" w:rsidP="003941F1">
      <w:pPr>
        <w:ind w:left="720" w:firstLine="720"/>
        <w:jc w:val="both"/>
        <w:rPr>
          <w:color w:val="000000"/>
          <w:szCs w:val="24"/>
        </w:rPr>
      </w:pPr>
      <w:r w:rsidRPr="009630F7">
        <w:rPr>
          <w:color w:val="000000"/>
          <w:szCs w:val="24"/>
        </w:rPr>
        <w:t>Vice President, Programs and Operations</w:t>
      </w:r>
    </w:p>
    <w:p w14:paraId="06DF9F08" w14:textId="77777777" w:rsidR="003941F1" w:rsidRPr="009630F7" w:rsidRDefault="003941F1" w:rsidP="003941F1">
      <w:pPr>
        <w:ind w:left="720" w:firstLine="720"/>
        <w:jc w:val="both"/>
        <w:rPr>
          <w:color w:val="000000"/>
          <w:szCs w:val="24"/>
        </w:rPr>
      </w:pPr>
      <w:r w:rsidRPr="009630F7">
        <w:rPr>
          <w:color w:val="000000"/>
          <w:szCs w:val="24"/>
        </w:rPr>
        <w:t>National Older Worker Career Center, Inc.</w:t>
      </w:r>
    </w:p>
    <w:p w14:paraId="4BE4BCDD" w14:textId="77777777" w:rsidR="003941F1" w:rsidRPr="00097A93" w:rsidRDefault="003941F1" w:rsidP="003941F1">
      <w:pPr>
        <w:ind w:left="720" w:firstLine="720"/>
        <w:jc w:val="both"/>
        <w:rPr>
          <w:color w:val="000000"/>
          <w:szCs w:val="24"/>
          <w:lang w:val="fr-FR"/>
        </w:rPr>
      </w:pPr>
      <w:r w:rsidRPr="00097A93">
        <w:rPr>
          <w:color w:val="000000"/>
          <w:szCs w:val="24"/>
          <w:lang w:val="fr-FR"/>
        </w:rPr>
        <w:t>3811 N. Fairfax Dr., Suite 900</w:t>
      </w:r>
    </w:p>
    <w:p w14:paraId="212E44A7" w14:textId="77777777" w:rsidR="003941F1" w:rsidRPr="00097A93" w:rsidRDefault="003941F1" w:rsidP="003941F1">
      <w:pPr>
        <w:ind w:left="720" w:firstLine="720"/>
        <w:jc w:val="both"/>
        <w:rPr>
          <w:color w:val="000000"/>
          <w:szCs w:val="24"/>
          <w:lang w:val="fr-FR"/>
        </w:rPr>
      </w:pPr>
      <w:r w:rsidRPr="00097A93">
        <w:rPr>
          <w:color w:val="000000"/>
          <w:szCs w:val="24"/>
          <w:lang w:val="fr-FR"/>
        </w:rPr>
        <w:t>Arlington, VA 22203</w:t>
      </w:r>
    </w:p>
    <w:p w14:paraId="070C7065" w14:textId="77777777" w:rsidR="003941F1" w:rsidRPr="009630F7" w:rsidRDefault="003941F1" w:rsidP="003941F1">
      <w:pPr>
        <w:ind w:left="720" w:firstLine="720"/>
        <w:jc w:val="both"/>
        <w:rPr>
          <w:color w:val="000000"/>
          <w:szCs w:val="24"/>
        </w:rPr>
      </w:pPr>
      <w:r w:rsidRPr="009630F7">
        <w:rPr>
          <w:color w:val="000000"/>
          <w:szCs w:val="24"/>
        </w:rPr>
        <w:t>Phone: (703) 558-4227</w:t>
      </w:r>
    </w:p>
    <w:p w14:paraId="03408F3D" w14:textId="77777777" w:rsidR="003941F1" w:rsidRPr="009630F7" w:rsidRDefault="003941F1" w:rsidP="003941F1">
      <w:pPr>
        <w:ind w:left="720" w:firstLine="720"/>
        <w:jc w:val="both"/>
        <w:rPr>
          <w:color w:val="000000"/>
          <w:szCs w:val="24"/>
        </w:rPr>
      </w:pPr>
      <w:r w:rsidRPr="009630F7">
        <w:rPr>
          <w:color w:val="000000"/>
          <w:szCs w:val="24"/>
        </w:rPr>
        <w:t>Fax: (703) 243-0706</w:t>
      </w:r>
    </w:p>
    <w:p w14:paraId="5EC3C1A5" w14:textId="77777777" w:rsidR="003941F1" w:rsidRDefault="003941F1" w:rsidP="003941F1">
      <w:pPr>
        <w:ind w:left="720" w:firstLine="720"/>
        <w:jc w:val="both"/>
        <w:rPr>
          <w:color w:val="000000"/>
          <w:szCs w:val="24"/>
        </w:rPr>
      </w:pPr>
      <w:r w:rsidRPr="009630F7">
        <w:rPr>
          <w:color w:val="000000"/>
          <w:szCs w:val="24"/>
        </w:rPr>
        <w:t>kbranch@nowcc.org</w:t>
      </w:r>
    </w:p>
    <w:p w14:paraId="16E8B069" w14:textId="77777777" w:rsidR="003941F1" w:rsidRPr="00C90B19" w:rsidRDefault="003941F1" w:rsidP="003941F1">
      <w:pPr>
        <w:ind w:firstLine="720"/>
        <w:jc w:val="both"/>
        <w:rPr>
          <w:color w:val="000000"/>
          <w:szCs w:val="24"/>
        </w:rPr>
      </w:pPr>
    </w:p>
    <w:p w14:paraId="77C471FA" w14:textId="77777777" w:rsidR="003941F1" w:rsidRPr="00BF4D23" w:rsidRDefault="003941F1" w:rsidP="003941F1">
      <w:pPr>
        <w:ind w:firstLine="720"/>
        <w:jc w:val="both"/>
        <w:rPr>
          <w:szCs w:val="24"/>
        </w:rPr>
      </w:pPr>
    </w:p>
    <w:p w14:paraId="3702B30B" w14:textId="77777777" w:rsidR="001A7A82" w:rsidRPr="00BF4D23" w:rsidRDefault="001A7A82" w:rsidP="00181F70">
      <w:pPr>
        <w:ind w:firstLine="720"/>
        <w:jc w:val="both"/>
        <w:rPr>
          <w:szCs w:val="24"/>
        </w:rPr>
      </w:pPr>
    </w:p>
    <w:p w14:paraId="3702B30C" w14:textId="3833FE97" w:rsidR="00181F70" w:rsidRPr="00BF4D23" w:rsidRDefault="00181F70" w:rsidP="0036686C">
      <w:pPr>
        <w:pStyle w:val="Heading100"/>
        <w:outlineLvl w:val="0"/>
      </w:pPr>
      <w:bookmarkStart w:id="8" w:name="_Toc497749181"/>
      <w:r w:rsidRPr="00BF4D23">
        <w:t>ARTICLE V</w:t>
      </w:r>
      <w:r w:rsidR="00A54078" w:rsidRPr="00BF4D23">
        <w:t>I</w:t>
      </w:r>
      <w:r w:rsidR="00B2730C" w:rsidRPr="00BF4D23">
        <w:t>II</w:t>
      </w:r>
      <w:r w:rsidRPr="00BF4D23">
        <w:t xml:space="preserve"> – AWARD AND PAYMENT</w:t>
      </w:r>
      <w:bookmarkEnd w:id="8"/>
    </w:p>
    <w:p w14:paraId="3702B30D" w14:textId="77777777" w:rsidR="00181F70" w:rsidRPr="00BF4D23" w:rsidRDefault="00181F70" w:rsidP="00181F70">
      <w:pPr>
        <w:jc w:val="both"/>
        <w:rPr>
          <w:szCs w:val="24"/>
          <w:u w:val="single"/>
        </w:rPr>
      </w:pPr>
    </w:p>
    <w:p w14:paraId="3702B30E" w14:textId="292715DC" w:rsidR="00181F70" w:rsidRPr="00BF4D23" w:rsidRDefault="00181F70" w:rsidP="00181F70">
      <w:pPr>
        <w:ind w:left="720" w:hanging="720"/>
        <w:jc w:val="both"/>
        <w:rPr>
          <w:szCs w:val="24"/>
        </w:rPr>
      </w:pPr>
      <w:r w:rsidRPr="00BF4D23">
        <w:rPr>
          <w:szCs w:val="24"/>
        </w:rPr>
        <w:t>A.</w:t>
      </w:r>
      <w:r w:rsidRPr="00BF4D23">
        <w:rPr>
          <w:szCs w:val="24"/>
        </w:rPr>
        <w:tab/>
        <w:t xml:space="preserve">NPS will provide funding to </w:t>
      </w:r>
      <w:r w:rsidR="00975E33" w:rsidRPr="00BF4D23">
        <w:rPr>
          <w:szCs w:val="24"/>
        </w:rPr>
        <w:t>Recipient</w:t>
      </w:r>
      <w:r w:rsidR="00DF7BA2" w:rsidRPr="00BF4D23">
        <w:rPr>
          <w:szCs w:val="24"/>
        </w:rPr>
        <w:t xml:space="preserve"> in</w:t>
      </w:r>
      <w:r w:rsidRPr="00BF4D23">
        <w:rPr>
          <w:szCs w:val="24"/>
        </w:rPr>
        <w:t xml:space="preserve"> an amount not to exceed </w:t>
      </w:r>
      <w:r w:rsidRPr="00BF4D23">
        <w:rPr>
          <w:szCs w:val="24"/>
          <w:highlight w:val="yellow"/>
        </w:rPr>
        <w:t>$</w:t>
      </w:r>
      <w:r w:rsidR="007130AE" w:rsidRPr="00BF4D23">
        <w:rPr>
          <w:szCs w:val="24"/>
          <w:highlight w:val="yellow"/>
        </w:rPr>
        <w:t>XXX.XX</w:t>
      </w:r>
      <w:r w:rsidRPr="00BF4D23">
        <w:rPr>
          <w:szCs w:val="24"/>
        </w:rPr>
        <w:t xml:space="preserve"> for t</w:t>
      </w:r>
      <w:r w:rsidR="00DF7BA2" w:rsidRPr="00BF4D23">
        <w:rPr>
          <w:szCs w:val="24"/>
        </w:rPr>
        <w:t>he work described in Article I</w:t>
      </w:r>
      <w:r w:rsidR="005E61EA" w:rsidRPr="00BF4D23">
        <w:rPr>
          <w:szCs w:val="24"/>
        </w:rPr>
        <w:t>V</w:t>
      </w:r>
      <w:r w:rsidR="002E7F88" w:rsidRPr="00BF4D23">
        <w:rPr>
          <w:szCs w:val="24"/>
        </w:rPr>
        <w:t xml:space="preserve"> and in accordance with the approved budget </w:t>
      </w:r>
      <w:r w:rsidR="005E61EA" w:rsidRPr="00BF4D23">
        <w:rPr>
          <w:szCs w:val="24"/>
        </w:rPr>
        <w:t xml:space="preserve">for this task agreement </w:t>
      </w:r>
      <w:r w:rsidR="002E7F88" w:rsidRPr="00BF4D23">
        <w:rPr>
          <w:szCs w:val="24"/>
        </w:rPr>
        <w:t>(Attachment A)</w:t>
      </w:r>
      <w:r w:rsidR="00DF7BA2" w:rsidRPr="00BF4D23">
        <w:rPr>
          <w:szCs w:val="24"/>
        </w:rPr>
        <w:t>.</w:t>
      </w:r>
      <w:r w:rsidR="00BA3B33" w:rsidRPr="00BF4D23">
        <w:rPr>
          <w:szCs w:val="24"/>
        </w:rPr>
        <w:t xml:space="preserve">  Any award beyond the current fiscal year is subject to availability of funds.</w:t>
      </w:r>
    </w:p>
    <w:p w14:paraId="654494C7" w14:textId="77777777" w:rsidR="00B2730C" w:rsidRPr="00BF4D23" w:rsidRDefault="00B2730C" w:rsidP="00B2730C">
      <w:pPr>
        <w:rPr>
          <w:szCs w:val="24"/>
          <w:u w:val="single"/>
        </w:rPr>
      </w:pPr>
    </w:p>
    <w:p w14:paraId="3F34242F" w14:textId="3451854F" w:rsidR="00B2730C" w:rsidRPr="00BF4D23" w:rsidRDefault="00181F70" w:rsidP="003941F1">
      <w:pPr>
        <w:pStyle w:val="BodyText2"/>
        <w:rPr>
          <w:szCs w:val="24"/>
        </w:rPr>
      </w:pPr>
      <w:r w:rsidRPr="00BF4D23">
        <w:rPr>
          <w:szCs w:val="24"/>
        </w:rPr>
        <w:t>B.</w:t>
      </w:r>
      <w:r w:rsidRPr="00BF4D23">
        <w:rPr>
          <w:szCs w:val="24"/>
        </w:rPr>
        <w:tab/>
      </w:r>
      <w:r w:rsidR="00975E33" w:rsidRPr="00BF4D23">
        <w:rPr>
          <w:szCs w:val="24"/>
        </w:rPr>
        <w:t xml:space="preserve">Recipient </w:t>
      </w:r>
      <w:r w:rsidR="00A90D0D" w:rsidRPr="00BF4D23">
        <w:rPr>
          <w:szCs w:val="24"/>
        </w:rPr>
        <w:t>shall</w:t>
      </w:r>
      <w:r w:rsidR="00B901EB" w:rsidRPr="00BF4D23">
        <w:rPr>
          <w:szCs w:val="24"/>
        </w:rPr>
        <w:t xml:space="preserve"> request payment</w:t>
      </w:r>
      <w:r w:rsidR="005E61EA" w:rsidRPr="00BF4D23">
        <w:rPr>
          <w:szCs w:val="24"/>
        </w:rPr>
        <w:t xml:space="preserve"> as set forth in </w:t>
      </w:r>
      <w:r w:rsidR="00B2730C" w:rsidRPr="00BF4D23">
        <w:rPr>
          <w:szCs w:val="24"/>
        </w:rPr>
        <w:t>the m</w:t>
      </w:r>
      <w:r w:rsidR="00B240D4" w:rsidRPr="00BF4D23">
        <w:rPr>
          <w:szCs w:val="24"/>
        </w:rPr>
        <w:t xml:space="preserve">aster </w:t>
      </w:r>
      <w:r w:rsidR="00B2730C" w:rsidRPr="00BF4D23">
        <w:rPr>
          <w:szCs w:val="24"/>
        </w:rPr>
        <w:t>cooperative a</w:t>
      </w:r>
      <w:r w:rsidR="005E61EA" w:rsidRPr="00BF4D23">
        <w:rPr>
          <w:szCs w:val="24"/>
        </w:rPr>
        <w:t>greement</w:t>
      </w:r>
      <w:r w:rsidR="00B2730C" w:rsidRPr="00BF4D23">
        <w:rPr>
          <w:szCs w:val="24"/>
        </w:rPr>
        <w:t>.</w:t>
      </w:r>
      <w:r w:rsidR="005E61EA" w:rsidRPr="00BF4D23">
        <w:rPr>
          <w:szCs w:val="24"/>
        </w:rPr>
        <w:t xml:space="preserve"> </w:t>
      </w:r>
    </w:p>
    <w:p w14:paraId="29280E7E" w14:textId="77777777" w:rsidR="00933016" w:rsidRPr="00BF4D23" w:rsidRDefault="00933016" w:rsidP="00E013A7">
      <w:pPr>
        <w:rPr>
          <w:szCs w:val="24"/>
        </w:rPr>
      </w:pPr>
    </w:p>
    <w:p w14:paraId="3D76F64C" w14:textId="25CB8E6E" w:rsidR="00D86BD3" w:rsidRPr="00BF4D23" w:rsidRDefault="00E013A7" w:rsidP="0036686C">
      <w:pPr>
        <w:pStyle w:val="Heading100"/>
        <w:outlineLvl w:val="0"/>
      </w:pPr>
      <w:bookmarkStart w:id="9" w:name="_Toc497749182"/>
      <w:r w:rsidRPr="00BF4D23">
        <w:t>ARTICLE IX</w:t>
      </w:r>
      <w:r w:rsidR="00093A1C" w:rsidRPr="00BF4D23">
        <w:t xml:space="preserve"> – REPORTS </w:t>
      </w:r>
      <w:r w:rsidR="00C8170D" w:rsidRPr="00BF4D23">
        <w:t xml:space="preserve">AND/OR </w:t>
      </w:r>
      <w:r w:rsidR="00D45AC6" w:rsidRPr="00BF4D23">
        <w:t>OUTPUTS/</w:t>
      </w:r>
      <w:r w:rsidR="00C8170D" w:rsidRPr="00BF4D23">
        <w:t>OUTCOMES</w:t>
      </w:r>
      <w:bookmarkEnd w:id="9"/>
    </w:p>
    <w:p w14:paraId="17D39EF9" w14:textId="77777777" w:rsidR="00D86BD3" w:rsidRPr="00BF4D23" w:rsidRDefault="00D86BD3" w:rsidP="00871FB8">
      <w:pPr>
        <w:rPr>
          <w:szCs w:val="24"/>
        </w:rPr>
      </w:pPr>
    </w:p>
    <w:p w14:paraId="2C86765F" w14:textId="77777777" w:rsidR="00D86BD3" w:rsidRPr="00BF4D23" w:rsidRDefault="00D86BD3" w:rsidP="00D86BD3">
      <w:pPr>
        <w:numPr>
          <w:ilvl w:val="0"/>
          <w:numId w:val="5"/>
        </w:numPr>
        <w:autoSpaceDE w:val="0"/>
        <w:autoSpaceDN w:val="0"/>
        <w:adjustRightInd w:val="0"/>
        <w:ind w:hanging="720"/>
        <w:contextualSpacing/>
        <w:rPr>
          <w:szCs w:val="24"/>
        </w:rPr>
      </w:pPr>
      <w:r w:rsidRPr="00BF4D23">
        <w:rPr>
          <w:szCs w:val="24"/>
        </w:rPr>
        <w:t xml:space="preserve">The following table sets forth the reporting requirements for this agreement. </w:t>
      </w:r>
    </w:p>
    <w:p w14:paraId="3D77F207" w14:textId="77777777" w:rsidR="00D86BD3" w:rsidRPr="00BF4D23" w:rsidRDefault="00D86BD3" w:rsidP="00D86BD3">
      <w:pPr>
        <w:autoSpaceDE w:val="0"/>
        <w:autoSpaceDN w:val="0"/>
        <w:adjustRightInd w:val="0"/>
        <w:ind w:left="720"/>
        <w:contextualSpacing/>
        <w:rPr>
          <w:szCs w:val="24"/>
        </w:rPr>
      </w:pPr>
    </w:p>
    <w:tbl>
      <w:tblPr>
        <w:tblW w:w="49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5543"/>
      </w:tblGrid>
      <w:tr w:rsidR="003A3672" w:rsidRPr="00BF4D23" w14:paraId="2D608B2B" w14:textId="77777777" w:rsidTr="004D17F6">
        <w:tc>
          <w:tcPr>
            <w:tcW w:w="1749" w:type="pct"/>
          </w:tcPr>
          <w:p w14:paraId="3EA17C3B" w14:textId="77777777" w:rsidR="003A3672" w:rsidRPr="00BF4D23" w:rsidRDefault="003A3672" w:rsidP="004D17F6">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zCs w:val="24"/>
              </w:rPr>
            </w:pPr>
            <w:r w:rsidRPr="00BF4D23">
              <w:rPr>
                <w:b/>
                <w:bCs/>
                <w:szCs w:val="24"/>
              </w:rPr>
              <w:t>Required Reports</w:t>
            </w:r>
          </w:p>
        </w:tc>
        <w:tc>
          <w:tcPr>
            <w:tcW w:w="3251" w:type="pct"/>
          </w:tcPr>
          <w:p w14:paraId="5427C6A3" w14:textId="062CD384" w:rsidR="003A3672" w:rsidRPr="00BF4D23" w:rsidRDefault="004D17F6" w:rsidP="004D17F6">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zCs w:val="24"/>
              </w:rPr>
            </w:pPr>
            <w:r w:rsidRPr="00BF4D23">
              <w:rPr>
                <w:b/>
                <w:bCs/>
                <w:szCs w:val="24"/>
              </w:rPr>
              <w:t>Report Requirements and Due Dates</w:t>
            </w:r>
          </w:p>
        </w:tc>
      </w:tr>
      <w:tr w:rsidR="003A3672" w:rsidRPr="00BF4D23" w14:paraId="6A3627F8" w14:textId="77777777" w:rsidTr="004D17F6">
        <w:tc>
          <w:tcPr>
            <w:tcW w:w="5000" w:type="pct"/>
            <w:gridSpan w:val="2"/>
            <w:shd w:val="clear" w:color="auto" w:fill="E0E0E0"/>
          </w:tcPr>
          <w:p w14:paraId="6BC7C750" w14:textId="77777777" w:rsidR="003A3672" w:rsidRPr="00BF4D23" w:rsidRDefault="003A3672" w:rsidP="00EC0A23">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4"/>
              </w:rPr>
            </w:pPr>
            <w:r w:rsidRPr="00BF4D23">
              <w:rPr>
                <w:b/>
                <w:bCs/>
                <w:szCs w:val="24"/>
              </w:rPr>
              <w:t>Performance Report</w:t>
            </w:r>
          </w:p>
        </w:tc>
      </w:tr>
      <w:tr w:rsidR="003A3672" w:rsidRPr="00BF4D23" w14:paraId="0F6E122E" w14:textId="77777777" w:rsidTr="004D17F6">
        <w:tc>
          <w:tcPr>
            <w:tcW w:w="1749" w:type="pct"/>
          </w:tcPr>
          <w:p w14:paraId="3AA8421D" w14:textId="77777777" w:rsidR="003A3672" w:rsidRPr="00BF4D23" w:rsidRDefault="003A3672" w:rsidP="00EC0A23">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4"/>
              </w:rPr>
            </w:pPr>
            <w:r w:rsidRPr="00BF4D23">
              <w:rPr>
                <w:bCs/>
                <w:szCs w:val="24"/>
              </w:rPr>
              <w:t>Format</w:t>
            </w:r>
          </w:p>
        </w:tc>
        <w:tc>
          <w:tcPr>
            <w:tcW w:w="3251" w:type="pct"/>
          </w:tcPr>
          <w:p w14:paraId="63FD3763" w14:textId="7F02553B" w:rsidR="003A3672" w:rsidRPr="00BF4D23" w:rsidRDefault="003A3672" w:rsidP="00EC0A23">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4"/>
              </w:rPr>
            </w:pPr>
            <w:r w:rsidRPr="00BF4D23">
              <w:rPr>
                <w:szCs w:val="24"/>
              </w:rPr>
              <w:t>No specific format required.  See content requirements in 2 CFR 200.327-329.</w:t>
            </w:r>
          </w:p>
        </w:tc>
      </w:tr>
      <w:tr w:rsidR="003A3672" w:rsidRPr="00BF4D23" w14:paraId="5866BCFA" w14:textId="77777777" w:rsidTr="004D17F6">
        <w:tc>
          <w:tcPr>
            <w:tcW w:w="1749" w:type="pct"/>
          </w:tcPr>
          <w:p w14:paraId="0CBC2749" w14:textId="77777777" w:rsidR="003A3672" w:rsidRPr="00BF4D23" w:rsidRDefault="003A3672" w:rsidP="00EC0A23">
            <w:pPr>
              <w:tabs>
                <w:tab w:val="left" w:pos="-1080"/>
                <w:tab w:val="left" w:pos="-720"/>
                <w:tab w:val="left" w:pos="18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4"/>
              </w:rPr>
            </w:pPr>
            <w:r w:rsidRPr="00BF4D23">
              <w:rPr>
                <w:bCs/>
                <w:szCs w:val="24"/>
              </w:rPr>
              <w:t>Reporting Frequency</w:t>
            </w:r>
          </w:p>
        </w:tc>
        <w:tc>
          <w:tcPr>
            <w:tcW w:w="3251" w:type="pct"/>
          </w:tcPr>
          <w:p w14:paraId="293BD451" w14:textId="2F2BCF6D" w:rsidR="003A3672" w:rsidRPr="00BF4D23" w:rsidRDefault="003A3672" w:rsidP="00EC0A23">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Cs/>
                <w:i/>
                <w:szCs w:val="24"/>
                <w:highlight w:val="yellow"/>
                <w:u w:val="single"/>
              </w:rPr>
            </w:pPr>
            <w:r w:rsidRPr="00BF4D23">
              <w:rPr>
                <w:bCs/>
                <w:i/>
                <w:szCs w:val="24"/>
                <w:highlight w:val="yellow"/>
                <w:u w:val="single"/>
              </w:rPr>
              <w:t>Choose One Reporting Frequency</w:t>
            </w:r>
          </w:p>
          <w:p w14:paraId="774CF520" w14:textId="2EECAC8D" w:rsidR="003A3672" w:rsidRPr="00BF4D23" w:rsidRDefault="003A3672" w:rsidP="00E013A7">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4"/>
              </w:rPr>
            </w:pPr>
            <w:r w:rsidRPr="00BF4D23">
              <w:rPr>
                <w:bCs/>
                <w:szCs w:val="24"/>
                <w:highlight w:val="yellow"/>
              </w:rPr>
              <w:t>Quarterly, Semi-Annual, Annual</w:t>
            </w:r>
            <w:r w:rsidRPr="00BF4D23">
              <w:rPr>
                <w:bCs/>
                <w:szCs w:val="24"/>
              </w:rPr>
              <w:br/>
            </w:r>
          </w:p>
        </w:tc>
      </w:tr>
      <w:tr w:rsidR="003A3672" w:rsidRPr="00BF4D23" w14:paraId="2D2DFF7E" w14:textId="77777777" w:rsidTr="004D17F6">
        <w:tc>
          <w:tcPr>
            <w:tcW w:w="1749" w:type="pct"/>
          </w:tcPr>
          <w:p w14:paraId="786CA114" w14:textId="77777777" w:rsidR="003A3672" w:rsidRPr="00BF4D23" w:rsidRDefault="003A3672" w:rsidP="00EC0A23">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4"/>
              </w:rPr>
            </w:pPr>
            <w:r w:rsidRPr="00BF4D23">
              <w:rPr>
                <w:bCs/>
                <w:szCs w:val="24"/>
              </w:rPr>
              <w:t>Reporting Period</w:t>
            </w:r>
          </w:p>
        </w:tc>
        <w:tc>
          <w:tcPr>
            <w:tcW w:w="3251" w:type="pct"/>
          </w:tcPr>
          <w:p w14:paraId="7A6C696F" w14:textId="3EC1485D" w:rsidR="003A3672" w:rsidRPr="00BF4D23" w:rsidRDefault="003A3672" w:rsidP="00EC0A23">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Cs/>
                <w:i/>
                <w:szCs w:val="24"/>
                <w:highlight w:val="yellow"/>
                <w:u w:val="single"/>
              </w:rPr>
            </w:pPr>
            <w:r w:rsidRPr="00BF4D23">
              <w:rPr>
                <w:bCs/>
                <w:i/>
                <w:szCs w:val="24"/>
                <w:highlight w:val="yellow"/>
                <w:u w:val="single"/>
              </w:rPr>
              <w:t>Choose One Reporting Frequency</w:t>
            </w:r>
          </w:p>
          <w:p w14:paraId="2C15BA31" w14:textId="77777777" w:rsidR="003A3672" w:rsidRPr="00BF4D23" w:rsidRDefault="003A3672" w:rsidP="00EC0A23">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4"/>
                <w:highlight w:val="yellow"/>
              </w:rPr>
            </w:pPr>
            <w:r w:rsidRPr="00BF4D23">
              <w:rPr>
                <w:b/>
                <w:bCs/>
                <w:szCs w:val="24"/>
                <w:highlight w:val="yellow"/>
              </w:rPr>
              <w:t>For Quarterly Reporting:</w:t>
            </w:r>
            <w:r w:rsidRPr="00BF4D23">
              <w:rPr>
                <w:bCs/>
                <w:szCs w:val="24"/>
                <w:highlight w:val="yellow"/>
              </w:rPr>
              <w:t xml:space="preserve"> </w:t>
            </w:r>
          </w:p>
          <w:p w14:paraId="5894AECF" w14:textId="77777777" w:rsidR="003A3672" w:rsidRPr="00BF4D23" w:rsidRDefault="003A3672" w:rsidP="00EC0A23">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4"/>
                <w:highlight w:val="yellow"/>
              </w:rPr>
            </w:pPr>
            <w:r w:rsidRPr="00BF4D23">
              <w:rPr>
                <w:bCs/>
                <w:szCs w:val="24"/>
                <w:highlight w:val="yellow"/>
              </w:rPr>
              <w:t>Jan 1 – March 31 &amp;</w:t>
            </w:r>
          </w:p>
          <w:p w14:paraId="5B032034" w14:textId="77777777" w:rsidR="003A3672" w:rsidRPr="00BF4D23" w:rsidRDefault="003A3672" w:rsidP="00EC0A23">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4"/>
                <w:highlight w:val="yellow"/>
              </w:rPr>
            </w:pPr>
            <w:r w:rsidRPr="00BF4D23">
              <w:rPr>
                <w:bCs/>
                <w:szCs w:val="24"/>
                <w:highlight w:val="yellow"/>
              </w:rPr>
              <w:t>April 1 – June 30 &amp;</w:t>
            </w:r>
          </w:p>
          <w:p w14:paraId="21F73F0A" w14:textId="77777777" w:rsidR="003A3672" w:rsidRPr="00BF4D23" w:rsidRDefault="003A3672" w:rsidP="00EC0A23">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4"/>
                <w:highlight w:val="yellow"/>
              </w:rPr>
            </w:pPr>
            <w:r w:rsidRPr="00BF4D23">
              <w:rPr>
                <w:bCs/>
                <w:szCs w:val="24"/>
                <w:highlight w:val="yellow"/>
              </w:rPr>
              <w:t>July 1 – Sept 30 &amp;</w:t>
            </w:r>
          </w:p>
          <w:p w14:paraId="253A1570" w14:textId="77777777" w:rsidR="003A3672" w:rsidRPr="00BF4D23" w:rsidRDefault="003A3672" w:rsidP="00EC0A23">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4"/>
                <w:highlight w:val="yellow"/>
              </w:rPr>
            </w:pPr>
            <w:r w:rsidRPr="00BF4D23">
              <w:rPr>
                <w:bCs/>
                <w:szCs w:val="24"/>
                <w:highlight w:val="yellow"/>
              </w:rPr>
              <w:t>Oct 1 – Dec 31</w:t>
            </w:r>
          </w:p>
          <w:p w14:paraId="40552302" w14:textId="0D793D0C" w:rsidR="003A3672" w:rsidRPr="00BF4D23" w:rsidRDefault="003A3672" w:rsidP="00B240D4">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Cs/>
                <w:szCs w:val="24"/>
                <w:highlight w:val="yellow"/>
              </w:rPr>
            </w:pPr>
            <w:r w:rsidRPr="00BF4D23">
              <w:rPr>
                <w:bCs/>
                <w:szCs w:val="24"/>
                <w:highlight w:val="yellow"/>
              </w:rPr>
              <w:t>or</w:t>
            </w:r>
          </w:p>
          <w:p w14:paraId="1D2CDBD8" w14:textId="77777777" w:rsidR="003A3672" w:rsidRPr="00BF4D23" w:rsidRDefault="003A3672" w:rsidP="00EC0A23">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4"/>
                <w:highlight w:val="yellow"/>
              </w:rPr>
            </w:pPr>
            <w:r w:rsidRPr="00BF4D23">
              <w:rPr>
                <w:b/>
                <w:bCs/>
                <w:szCs w:val="24"/>
                <w:highlight w:val="yellow"/>
              </w:rPr>
              <w:t>For Semi-Annual Reporting:</w:t>
            </w:r>
            <w:r w:rsidRPr="00BF4D23">
              <w:rPr>
                <w:b/>
                <w:bCs/>
                <w:szCs w:val="24"/>
                <w:highlight w:val="yellow"/>
              </w:rPr>
              <w:br/>
            </w:r>
            <w:r w:rsidRPr="00BF4D23">
              <w:rPr>
                <w:bCs/>
                <w:i/>
                <w:color w:val="FF0000"/>
                <w:szCs w:val="24"/>
                <w:highlight w:val="yellow"/>
              </w:rPr>
              <w:t>(select applicable period)</w:t>
            </w:r>
            <w:r w:rsidRPr="00BF4D23">
              <w:rPr>
                <w:bCs/>
                <w:color w:val="FF0000"/>
                <w:szCs w:val="24"/>
                <w:highlight w:val="yellow"/>
              </w:rPr>
              <w:t xml:space="preserve"> </w:t>
            </w:r>
          </w:p>
          <w:p w14:paraId="5CFAB852" w14:textId="77777777" w:rsidR="003A3672" w:rsidRPr="00BF4D23" w:rsidRDefault="003A3672" w:rsidP="00EC0A23">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4"/>
                <w:highlight w:val="yellow"/>
              </w:rPr>
            </w:pPr>
            <w:r w:rsidRPr="00BF4D23">
              <w:rPr>
                <w:bCs/>
                <w:szCs w:val="24"/>
                <w:highlight w:val="yellow"/>
              </w:rPr>
              <w:t>Jan 1 – June 30 &amp;</w:t>
            </w:r>
          </w:p>
          <w:p w14:paraId="197E0D3D" w14:textId="3E7E8988" w:rsidR="003A3672" w:rsidRPr="00BF4D23" w:rsidRDefault="0061658C" w:rsidP="00EC0A23">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4"/>
                <w:highlight w:val="yellow"/>
              </w:rPr>
            </w:pPr>
            <w:r w:rsidRPr="00BF4D23">
              <w:rPr>
                <w:bCs/>
                <w:szCs w:val="24"/>
                <w:highlight w:val="yellow"/>
              </w:rPr>
              <w:t>July 1</w:t>
            </w:r>
            <w:r w:rsidR="003A3672" w:rsidRPr="00BF4D23">
              <w:rPr>
                <w:bCs/>
                <w:szCs w:val="24"/>
                <w:highlight w:val="yellow"/>
              </w:rPr>
              <w:t xml:space="preserve"> – Dec 31</w:t>
            </w:r>
          </w:p>
          <w:p w14:paraId="13CEA2C6" w14:textId="77777777" w:rsidR="003A3672" w:rsidRPr="00BF4D23" w:rsidRDefault="003A3672" w:rsidP="00E013A7">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ind w:left="420"/>
              <w:contextualSpacing/>
              <w:rPr>
                <w:bCs/>
                <w:i/>
                <w:szCs w:val="24"/>
                <w:highlight w:val="yellow"/>
              </w:rPr>
            </w:pPr>
            <w:r w:rsidRPr="00BF4D23">
              <w:rPr>
                <w:bCs/>
                <w:i/>
                <w:szCs w:val="24"/>
                <w:highlight w:val="yellow"/>
              </w:rPr>
              <w:t>Or</w:t>
            </w:r>
          </w:p>
          <w:p w14:paraId="79472F96" w14:textId="77777777" w:rsidR="003A3672" w:rsidRPr="00BF4D23" w:rsidRDefault="003A3672" w:rsidP="00EC0A23">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ind w:left="60"/>
              <w:rPr>
                <w:bCs/>
                <w:szCs w:val="24"/>
                <w:highlight w:val="yellow"/>
              </w:rPr>
            </w:pPr>
            <w:r w:rsidRPr="00BF4D23">
              <w:rPr>
                <w:bCs/>
                <w:szCs w:val="24"/>
                <w:highlight w:val="yellow"/>
              </w:rPr>
              <w:t>Oct 1 – March 31 &amp;</w:t>
            </w:r>
          </w:p>
          <w:p w14:paraId="3AF98D65" w14:textId="77777777" w:rsidR="003A3672" w:rsidRPr="00BF4D23" w:rsidRDefault="003A3672" w:rsidP="00EC0A23">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ind w:left="60"/>
              <w:rPr>
                <w:bCs/>
                <w:szCs w:val="24"/>
                <w:highlight w:val="yellow"/>
              </w:rPr>
            </w:pPr>
            <w:r w:rsidRPr="00BF4D23">
              <w:rPr>
                <w:bCs/>
                <w:szCs w:val="24"/>
                <w:highlight w:val="yellow"/>
              </w:rPr>
              <w:t>Apr 1 – Sept 30</w:t>
            </w:r>
          </w:p>
          <w:p w14:paraId="12B237EE" w14:textId="7F27A682" w:rsidR="003A3672" w:rsidRPr="00BF4D23" w:rsidRDefault="003A3672" w:rsidP="00B240D4">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ind w:left="60"/>
              <w:jc w:val="center"/>
              <w:rPr>
                <w:bCs/>
                <w:szCs w:val="24"/>
                <w:highlight w:val="yellow"/>
              </w:rPr>
            </w:pPr>
            <w:r w:rsidRPr="00BF4D23">
              <w:rPr>
                <w:bCs/>
                <w:szCs w:val="24"/>
                <w:highlight w:val="yellow"/>
              </w:rPr>
              <w:t>or</w:t>
            </w:r>
          </w:p>
          <w:p w14:paraId="5A186FF0" w14:textId="77777777" w:rsidR="003A3672" w:rsidRPr="00BF4D23" w:rsidRDefault="003A3672" w:rsidP="00EC0A23">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4"/>
                <w:highlight w:val="yellow"/>
              </w:rPr>
            </w:pPr>
            <w:r w:rsidRPr="00BF4D23">
              <w:rPr>
                <w:b/>
                <w:bCs/>
                <w:szCs w:val="24"/>
                <w:highlight w:val="yellow"/>
              </w:rPr>
              <w:t>For Annual Reporting</w:t>
            </w:r>
            <w:r w:rsidRPr="00BF4D23">
              <w:rPr>
                <w:bCs/>
                <w:szCs w:val="24"/>
                <w:highlight w:val="yellow"/>
              </w:rPr>
              <w:t xml:space="preserve">: </w:t>
            </w:r>
          </w:p>
          <w:p w14:paraId="768B3927" w14:textId="77777777" w:rsidR="003A3672" w:rsidRPr="00BF4D23" w:rsidRDefault="003A3672" w:rsidP="00EC0A23">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rPr>
                <w:bCs/>
                <w:i/>
                <w:color w:val="FF0000"/>
                <w:szCs w:val="24"/>
                <w:highlight w:val="yellow"/>
              </w:rPr>
            </w:pPr>
            <w:r w:rsidRPr="00BF4D23">
              <w:rPr>
                <w:bCs/>
                <w:i/>
                <w:color w:val="FF0000"/>
                <w:szCs w:val="24"/>
                <w:highlight w:val="yellow"/>
              </w:rPr>
              <w:t>(select applicable period)</w:t>
            </w:r>
          </w:p>
          <w:p w14:paraId="561C8DBE" w14:textId="77777777" w:rsidR="003A3672" w:rsidRPr="00BF4D23" w:rsidRDefault="003A3672" w:rsidP="00EC0A23">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4"/>
                <w:highlight w:val="yellow"/>
              </w:rPr>
            </w:pPr>
            <w:r w:rsidRPr="00BF4D23">
              <w:rPr>
                <w:bCs/>
                <w:szCs w:val="24"/>
                <w:highlight w:val="yellow"/>
              </w:rPr>
              <w:t>Jan 1 – Dec 31 or</w:t>
            </w:r>
          </w:p>
          <w:p w14:paraId="2076A68A" w14:textId="77777777" w:rsidR="003A3672" w:rsidRPr="00BF4D23" w:rsidRDefault="003A3672" w:rsidP="00EC0A23">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4"/>
                <w:highlight w:val="yellow"/>
              </w:rPr>
            </w:pPr>
            <w:r w:rsidRPr="00BF4D23">
              <w:rPr>
                <w:bCs/>
                <w:szCs w:val="24"/>
                <w:highlight w:val="yellow"/>
              </w:rPr>
              <w:t>April 1 – March 31 or</w:t>
            </w:r>
          </w:p>
          <w:p w14:paraId="02DFC0EC" w14:textId="77777777" w:rsidR="003A3672" w:rsidRPr="00BF4D23" w:rsidRDefault="003A3672" w:rsidP="00EC0A23">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4"/>
                <w:highlight w:val="yellow"/>
              </w:rPr>
            </w:pPr>
            <w:r w:rsidRPr="00BF4D23">
              <w:rPr>
                <w:bCs/>
                <w:szCs w:val="24"/>
                <w:highlight w:val="yellow"/>
              </w:rPr>
              <w:t>July 1 – June 30 or</w:t>
            </w:r>
          </w:p>
          <w:p w14:paraId="5CF8C778" w14:textId="77777777" w:rsidR="003A3672" w:rsidRPr="00BF4D23" w:rsidRDefault="003A3672" w:rsidP="00EC0A23">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4"/>
                <w:highlight w:val="yellow"/>
              </w:rPr>
            </w:pPr>
            <w:r w:rsidRPr="00BF4D23">
              <w:rPr>
                <w:bCs/>
                <w:szCs w:val="24"/>
                <w:highlight w:val="yellow"/>
              </w:rPr>
              <w:t>Oct 1 – Sept 30</w:t>
            </w:r>
          </w:p>
        </w:tc>
      </w:tr>
      <w:tr w:rsidR="003A3672" w:rsidRPr="00BF4D23" w14:paraId="09D515A3" w14:textId="77777777" w:rsidTr="004D17F6">
        <w:tc>
          <w:tcPr>
            <w:tcW w:w="1749" w:type="pct"/>
          </w:tcPr>
          <w:p w14:paraId="58AF3F97" w14:textId="48A471F7" w:rsidR="003A3672" w:rsidRPr="00BF4D23" w:rsidRDefault="003A3672" w:rsidP="00EC0A23">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4"/>
              </w:rPr>
            </w:pPr>
            <w:r w:rsidRPr="00BF4D23">
              <w:rPr>
                <w:bCs/>
                <w:szCs w:val="24"/>
              </w:rPr>
              <w:t>Due Date</w:t>
            </w:r>
          </w:p>
        </w:tc>
        <w:tc>
          <w:tcPr>
            <w:tcW w:w="3251" w:type="pct"/>
          </w:tcPr>
          <w:p w14:paraId="5627743F" w14:textId="1801E15E" w:rsidR="003A3672" w:rsidRPr="00BF4D23" w:rsidRDefault="003A3672" w:rsidP="00EC0A23">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Cs/>
                <w:i/>
                <w:szCs w:val="24"/>
                <w:highlight w:val="yellow"/>
                <w:u w:val="single"/>
              </w:rPr>
            </w:pPr>
            <w:r w:rsidRPr="00BF4D23">
              <w:rPr>
                <w:bCs/>
                <w:i/>
                <w:szCs w:val="24"/>
                <w:highlight w:val="yellow"/>
                <w:u w:val="single"/>
              </w:rPr>
              <w:t>Choose One Reporting Frequency</w:t>
            </w:r>
          </w:p>
          <w:p w14:paraId="42A38069" w14:textId="77777777" w:rsidR="003A3672" w:rsidRPr="00BF4D23" w:rsidRDefault="003A3672" w:rsidP="00EC0A23">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4"/>
                <w:highlight w:val="yellow"/>
              </w:rPr>
            </w:pPr>
            <w:r w:rsidRPr="00BF4D23">
              <w:rPr>
                <w:b/>
                <w:bCs/>
                <w:szCs w:val="24"/>
                <w:highlight w:val="yellow"/>
              </w:rPr>
              <w:t>For Quarterly  &amp; Semi-Annual Reporting:</w:t>
            </w:r>
            <w:r w:rsidRPr="00BF4D23">
              <w:rPr>
                <w:bCs/>
                <w:szCs w:val="24"/>
                <w:highlight w:val="yellow"/>
              </w:rPr>
              <w:t xml:space="preserve"> Within 30 days after the end of the Reporting Period.</w:t>
            </w:r>
          </w:p>
          <w:p w14:paraId="158208B9" w14:textId="1B2F94DD" w:rsidR="003A3672" w:rsidRPr="00BF4D23" w:rsidRDefault="003A3672" w:rsidP="00B240D4">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Cs/>
                <w:szCs w:val="24"/>
                <w:highlight w:val="yellow"/>
              </w:rPr>
            </w:pPr>
            <w:r w:rsidRPr="00BF4D23">
              <w:rPr>
                <w:bCs/>
                <w:szCs w:val="24"/>
                <w:highlight w:val="yellow"/>
              </w:rPr>
              <w:t>or</w:t>
            </w:r>
          </w:p>
          <w:p w14:paraId="38956D1C" w14:textId="77777777" w:rsidR="003A3672" w:rsidRPr="00BF4D23" w:rsidRDefault="003A3672" w:rsidP="00EC0A23">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4"/>
              </w:rPr>
            </w:pPr>
            <w:r w:rsidRPr="00BF4D23">
              <w:rPr>
                <w:b/>
                <w:bCs/>
                <w:szCs w:val="24"/>
                <w:highlight w:val="yellow"/>
              </w:rPr>
              <w:t>For Annual Reporting</w:t>
            </w:r>
            <w:r w:rsidRPr="00BF4D23">
              <w:rPr>
                <w:bCs/>
                <w:szCs w:val="24"/>
                <w:highlight w:val="yellow"/>
              </w:rPr>
              <w:t>: Within 90 days after the end of the Reporting Period.</w:t>
            </w:r>
          </w:p>
        </w:tc>
      </w:tr>
      <w:tr w:rsidR="003A3672" w:rsidRPr="00BF4D23" w14:paraId="1D907B9E" w14:textId="77777777" w:rsidTr="004D17F6">
        <w:tc>
          <w:tcPr>
            <w:tcW w:w="1749" w:type="pct"/>
          </w:tcPr>
          <w:p w14:paraId="07C855B2" w14:textId="77777777" w:rsidR="003A3672" w:rsidRPr="00BF4D23" w:rsidRDefault="003A3672" w:rsidP="00EC0A23">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4"/>
              </w:rPr>
            </w:pPr>
            <w:r w:rsidRPr="00BF4D23">
              <w:rPr>
                <w:bCs/>
                <w:szCs w:val="24"/>
              </w:rPr>
              <w:t>Submit to:</w:t>
            </w:r>
          </w:p>
        </w:tc>
        <w:tc>
          <w:tcPr>
            <w:tcW w:w="3251" w:type="pct"/>
          </w:tcPr>
          <w:p w14:paraId="2B8C5094" w14:textId="0A23E46A" w:rsidR="003A3672" w:rsidRPr="00BF4D23" w:rsidRDefault="003A3672" w:rsidP="00EC0A23">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rPr>
                <w:bCs/>
                <w:i/>
                <w:szCs w:val="24"/>
                <w:highlight w:val="yellow"/>
              </w:rPr>
            </w:pPr>
            <w:r w:rsidRPr="00BF4D23">
              <w:rPr>
                <w:i/>
                <w:szCs w:val="24"/>
                <w:highlight w:val="yellow"/>
              </w:rPr>
              <w:t>Insert ATR and/or FAAO/Specialist or related group email address</w:t>
            </w:r>
          </w:p>
        </w:tc>
      </w:tr>
      <w:tr w:rsidR="003A3672" w:rsidRPr="00BF4D23" w14:paraId="07F8471B" w14:textId="6AC84E55" w:rsidTr="004D17F6">
        <w:tc>
          <w:tcPr>
            <w:tcW w:w="5000" w:type="pct"/>
            <w:gridSpan w:val="2"/>
            <w:shd w:val="clear" w:color="auto" w:fill="E0E0E0"/>
          </w:tcPr>
          <w:p w14:paraId="4AE32B13" w14:textId="77777777" w:rsidR="003A3672" w:rsidRPr="00BF4D23" w:rsidRDefault="003A3672" w:rsidP="00EC0A23">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4"/>
              </w:rPr>
            </w:pPr>
            <w:r w:rsidRPr="00BF4D23">
              <w:rPr>
                <w:b/>
                <w:bCs/>
                <w:szCs w:val="24"/>
              </w:rPr>
              <w:t>Federal Financial Report</w:t>
            </w:r>
          </w:p>
        </w:tc>
      </w:tr>
      <w:tr w:rsidR="003A3672" w:rsidRPr="00BF4D23" w14:paraId="447B066B" w14:textId="77777777" w:rsidTr="004D17F6">
        <w:tc>
          <w:tcPr>
            <w:tcW w:w="1749" w:type="pct"/>
          </w:tcPr>
          <w:p w14:paraId="5ACC8A0F" w14:textId="77777777" w:rsidR="003A3672" w:rsidRPr="00BF4D23" w:rsidRDefault="003A3672" w:rsidP="00EC0A23">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4"/>
              </w:rPr>
            </w:pPr>
            <w:r w:rsidRPr="00BF4D23">
              <w:rPr>
                <w:bCs/>
                <w:szCs w:val="24"/>
              </w:rPr>
              <w:t>Format</w:t>
            </w:r>
          </w:p>
        </w:tc>
        <w:tc>
          <w:tcPr>
            <w:tcW w:w="3251" w:type="pct"/>
          </w:tcPr>
          <w:p w14:paraId="73D94494" w14:textId="00BB2A00" w:rsidR="003A3672" w:rsidRPr="00BF4D23" w:rsidRDefault="003A3672" w:rsidP="00EC0A23">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4"/>
              </w:rPr>
            </w:pPr>
            <w:r w:rsidRPr="00BF4D23">
              <w:rPr>
                <w:bCs/>
                <w:szCs w:val="24"/>
              </w:rPr>
              <w:t xml:space="preserve">SF-425 (all </w:t>
            </w:r>
            <w:r w:rsidR="004D17F6" w:rsidRPr="00BF4D23">
              <w:rPr>
                <w:bCs/>
                <w:szCs w:val="24"/>
              </w:rPr>
              <w:t xml:space="preserve">applicable </w:t>
            </w:r>
            <w:r w:rsidRPr="00BF4D23">
              <w:rPr>
                <w:bCs/>
                <w:szCs w:val="24"/>
              </w:rPr>
              <w:t>sections must be completed)</w:t>
            </w:r>
          </w:p>
        </w:tc>
      </w:tr>
      <w:tr w:rsidR="003A3672" w:rsidRPr="00BF4D23" w14:paraId="45467A4F" w14:textId="77777777" w:rsidTr="004D17F6">
        <w:tc>
          <w:tcPr>
            <w:tcW w:w="1749" w:type="pct"/>
          </w:tcPr>
          <w:p w14:paraId="3EB20D44" w14:textId="77777777" w:rsidR="003A3672" w:rsidRPr="00BF4D23" w:rsidRDefault="003A3672" w:rsidP="00EC0A23">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4"/>
              </w:rPr>
            </w:pPr>
            <w:r w:rsidRPr="00BF4D23">
              <w:rPr>
                <w:bCs/>
                <w:szCs w:val="24"/>
              </w:rPr>
              <w:t>Reporting Frequency</w:t>
            </w:r>
          </w:p>
        </w:tc>
        <w:tc>
          <w:tcPr>
            <w:tcW w:w="3251" w:type="pct"/>
          </w:tcPr>
          <w:p w14:paraId="4FB3ADBD" w14:textId="77777777" w:rsidR="003A3672" w:rsidRPr="00BF4D23" w:rsidRDefault="003A3672" w:rsidP="00EC0A23">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Cs/>
                <w:i/>
                <w:szCs w:val="24"/>
                <w:highlight w:val="yellow"/>
                <w:u w:val="single"/>
              </w:rPr>
            </w:pPr>
            <w:r w:rsidRPr="00BF4D23">
              <w:rPr>
                <w:bCs/>
                <w:i/>
                <w:szCs w:val="24"/>
                <w:highlight w:val="yellow"/>
                <w:u w:val="single"/>
              </w:rPr>
              <w:t>Choose One</w:t>
            </w:r>
          </w:p>
          <w:p w14:paraId="3B1D02CD" w14:textId="6FB3931C" w:rsidR="003A3672" w:rsidRPr="00BF4D23" w:rsidRDefault="003A3672" w:rsidP="00DA6DE8">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4"/>
              </w:rPr>
            </w:pPr>
            <w:r w:rsidRPr="00BF4D23">
              <w:rPr>
                <w:bCs/>
                <w:szCs w:val="24"/>
                <w:highlight w:val="yellow"/>
              </w:rPr>
              <w:lastRenderedPageBreak/>
              <w:t>Quarterly, Semi-Annual, Annual</w:t>
            </w:r>
            <w:r w:rsidRPr="00BF4D23">
              <w:rPr>
                <w:bCs/>
                <w:szCs w:val="24"/>
              </w:rPr>
              <w:br/>
            </w:r>
          </w:p>
        </w:tc>
      </w:tr>
      <w:tr w:rsidR="003A3672" w:rsidRPr="00BF4D23" w14:paraId="4C7DEB07" w14:textId="77777777" w:rsidTr="004D17F6">
        <w:tc>
          <w:tcPr>
            <w:tcW w:w="1749" w:type="pct"/>
          </w:tcPr>
          <w:p w14:paraId="3BCF0FCD" w14:textId="77777777" w:rsidR="003A3672" w:rsidRPr="00BF4D23" w:rsidRDefault="003A3672" w:rsidP="00EC0A23">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4"/>
              </w:rPr>
            </w:pPr>
            <w:r w:rsidRPr="00BF4D23">
              <w:rPr>
                <w:bCs/>
                <w:szCs w:val="24"/>
              </w:rPr>
              <w:lastRenderedPageBreak/>
              <w:t>Reporting Period</w:t>
            </w:r>
          </w:p>
        </w:tc>
        <w:tc>
          <w:tcPr>
            <w:tcW w:w="3251" w:type="pct"/>
          </w:tcPr>
          <w:p w14:paraId="119E02EB" w14:textId="2E2BF7BA" w:rsidR="003A3672" w:rsidRPr="00BF4D23" w:rsidRDefault="003A3672" w:rsidP="00EC0A23">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Cs/>
                <w:i/>
                <w:szCs w:val="24"/>
                <w:highlight w:val="yellow"/>
                <w:u w:val="single"/>
              </w:rPr>
            </w:pPr>
            <w:r w:rsidRPr="00BF4D23">
              <w:rPr>
                <w:bCs/>
                <w:i/>
                <w:szCs w:val="24"/>
                <w:highlight w:val="yellow"/>
                <w:u w:val="single"/>
              </w:rPr>
              <w:t>Choose One Reporting Frequency</w:t>
            </w:r>
          </w:p>
          <w:p w14:paraId="75E2A3DF" w14:textId="77777777" w:rsidR="003A3672" w:rsidRPr="00BF4D23" w:rsidRDefault="003A3672" w:rsidP="00EC0A23">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4"/>
                <w:highlight w:val="yellow"/>
              </w:rPr>
            </w:pPr>
            <w:r w:rsidRPr="00BF4D23">
              <w:rPr>
                <w:b/>
                <w:bCs/>
                <w:szCs w:val="24"/>
                <w:highlight w:val="yellow"/>
              </w:rPr>
              <w:t>For Quarterly Reporting:</w:t>
            </w:r>
            <w:r w:rsidRPr="00BF4D23">
              <w:rPr>
                <w:bCs/>
                <w:szCs w:val="24"/>
                <w:highlight w:val="yellow"/>
              </w:rPr>
              <w:t xml:space="preserve"> </w:t>
            </w:r>
          </w:p>
          <w:p w14:paraId="12B58C30" w14:textId="77777777" w:rsidR="003A3672" w:rsidRPr="00BF4D23" w:rsidRDefault="003A3672" w:rsidP="00EC0A23">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4"/>
                <w:highlight w:val="yellow"/>
              </w:rPr>
            </w:pPr>
            <w:r w:rsidRPr="00BF4D23">
              <w:rPr>
                <w:bCs/>
                <w:szCs w:val="24"/>
                <w:highlight w:val="yellow"/>
              </w:rPr>
              <w:t>Jan 1 – March 31 &amp;</w:t>
            </w:r>
          </w:p>
          <w:p w14:paraId="59CFCFBF" w14:textId="77777777" w:rsidR="003A3672" w:rsidRPr="00BF4D23" w:rsidRDefault="003A3672" w:rsidP="00EC0A23">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4"/>
                <w:highlight w:val="yellow"/>
              </w:rPr>
            </w:pPr>
            <w:r w:rsidRPr="00BF4D23">
              <w:rPr>
                <w:bCs/>
                <w:szCs w:val="24"/>
                <w:highlight w:val="yellow"/>
              </w:rPr>
              <w:t>April 1 – June 30 &amp;</w:t>
            </w:r>
          </w:p>
          <w:p w14:paraId="1461C913" w14:textId="77777777" w:rsidR="003A3672" w:rsidRPr="00BF4D23" w:rsidRDefault="003A3672" w:rsidP="00EC0A23">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4"/>
                <w:highlight w:val="yellow"/>
              </w:rPr>
            </w:pPr>
            <w:r w:rsidRPr="00BF4D23">
              <w:rPr>
                <w:bCs/>
                <w:szCs w:val="24"/>
                <w:highlight w:val="yellow"/>
              </w:rPr>
              <w:t>July 1 – Sept 30 &amp;</w:t>
            </w:r>
          </w:p>
          <w:p w14:paraId="066BACF5" w14:textId="77777777" w:rsidR="003A3672" w:rsidRPr="00BF4D23" w:rsidRDefault="003A3672" w:rsidP="00EC0A23">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4"/>
                <w:highlight w:val="yellow"/>
              </w:rPr>
            </w:pPr>
            <w:r w:rsidRPr="00BF4D23">
              <w:rPr>
                <w:bCs/>
                <w:szCs w:val="24"/>
                <w:highlight w:val="yellow"/>
              </w:rPr>
              <w:t>Oct 1 – Dec 31</w:t>
            </w:r>
          </w:p>
          <w:p w14:paraId="6BD6D851" w14:textId="67CB6340" w:rsidR="003A3672" w:rsidRPr="00BF4D23" w:rsidRDefault="003A3672" w:rsidP="00B240D4">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Cs/>
                <w:szCs w:val="24"/>
                <w:highlight w:val="yellow"/>
              </w:rPr>
            </w:pPr>
            <w:r w:rsidRPr="00BF4D23">
              <w:rPr>
                <w:bCs/>
                <w:szCs w:val="24"/>
                <w:highlight w:val="yellow"/>
              </w:rPr>
              <w:t>or</w:t>
            </w:r>
          </w:p>
          <w:p w14:paraId="2C3586CD" w14:textId="77777777" w:rsidR="003A3672" w:rsidRPr="00BF4D23" w:rsidRDefault="003A3672" w:rsidP="00EC0A23">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4"/>
                <w:highlight w:val="yellow"/>
              </w:rPr>
            </w:pPr>
            <w:r w:rsidRPr="00BF4D23">
              <w:rPr>
                <w:b/>
                <w:bCs/>
                <w:szCs w:val="24"/>
                <w:highlight w:val="yellow"/>
              </w:rPr>
              <w:t>For Semi-Annual Reporting:</w:t>
            </w:r>
            <w:r w:rsidRPr="00BF4D23">
              <w:rPr>
                <w:b/>
                <w:bCs/>
                <w:szCs w:val="24"/>
                <w:highlight w:val="yellow"/>
              </w:rPr>
              <w:br/>
            </w:r>
            <w:r w:rsidRPr="00BF4D23">
              <w:rPr>
                <w:bCs/>
                <w:i/>
                <w:color w:val="FF0000"/>
                <w:szCs w:val="24"/>
                <w:highlight w:val="yellow"/>
              </w:rPr>
              <w:t>(select applicable period)</w:t>
            </w:r>
            <w:r w:rsidRPr="00BF4D23">
              <w:rPr>
                <w:bCs/>
                <w:color w:val="FF0000"/>
                <w:szCs w:val="24"/>
                <w:highlight w:val="yellow"/>
              </w:rPr>
              <w:t xml:space="preserve"> </w:t>
            </w:r>
          </w:p>
          <w:p w14:paraId="1C812531" w14:textId="77777777" w:rsidR="003A3672" w:rsidRPr="00BF4D23" w:rsidRDefault="003A3672" w:rsidP="00EC0A23">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4"/>
                <w:highlight w:val="yellow"/>
              </w:rPr>
            </w:pPr>
            <w:r w:rsidRPr="00BF4D23">
              <w:rPr>
                <w:bCs/>
                <w:szCs w:val="24"/>
                <w:highlight w:val="yellow"/>
              </w:rPr>
              <w:t>Jan 1 – June 30 &amp;</w:t>
            </w:r>
          </w:p>
          <w:p w14:paraId="217C7D8D" w14:textId="501FCA9F" w:rsidR="003A3672" w:rsidRPr="00BF4D23" w:rsidRDefault="0061658C" w:rsidP="00EC0A23">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4"/>
                <w:highlight w:val="yellow"/>
              </w:rPr>
            </w:pPr>
            <w:r w:rsidRPr="00BF4D23">
              <w:rPr>
                <w:bCs/>
                <w:szCs w:val="24"/>
                <w:highlight w:val="yellow"/>
              </w:rPr>
              <w:t>July 1</w:t>
            </w:r>
            <w:r w:rsidR="003A3672" w:rsidRPr="00BF4D23">
              <w:rPr>
                <w:bCs/>
                <w:szCs w:val="24"/>
                <w:highlight w:val="yellow"/>
              </w:rPr>
              <w:t xml:space="preserve"> – Dec 31</w:t>
            </w:r>
          </w:p>
          <w:p w14:paraId="3FE95F44" w14:textId="77777777" w:rsidR="003A3672" w:rsidRPr="00BF4D23" w:rsidRDefault="003A3672" w:rsidP="00EC0A23">
            <w:pPr>
              <w:numPr>
                <w:ilvl w:val="0"/>
                <w:numId w:val="15"/>
              </w:num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bCs/>
                <w:szCs w:val="24"/>
                <w:highlight w:val="yellow"/>
              </w:rPr>
            </w:pPr>
            <w:r w:rsidRPr="00BF4D23">
              <w:rPr>
                <w:bCs/>
                <w:szCs w:val="24"/>
                <w:highlight w:val="yellow"/>
              </w:rPr>
              <w:t>Or</w:t>
            </w:r>
          </w:p>
          <w:p w14:paraId="76F893C2" w14:textId="77777777" w:rsidR="003A3672" w:rsidRPr="00BF4D23" w:rsidRDefault="003A3672" w:rsidP="00EC0A23">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ind w:left="60"/>
              <w:rPr>
                <w:bCs/>
                <w:szCs w:val="24"/>
                <w:highlight w:val="yellow"/>
              </w:rPr>
            </w:pPr>
            <w:r w:rsidRPr="00BF4D23">
              <w:rPr>
                <w:bCs/>
                <w:szCs w:val="24"/>
                <w:highlight w:val="yellow"/>
              </w:rPr>
              <w:t>Oct 1 – March 31 &amp;</w:t>
            </w:r>
          </w:p>
          <w:p w14:paraId="3949746F" w14:textId="77777777" w:rsidR="003A3672" w:rsidRPr="00BF4D23" w:rsidRDefault="003A3672" w:rsidP="00EC0A23">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ind w:left="60"/>
              <w:rPr>
                <w:bCs/>
                <w:szCs w:val="24"/>
                <w:highlight w:val="yellow"/>
              </w:rPr>
            </w:pPr>
            <w:r w:rsidRPr="00BF4D23">
              <w:rPr>
                <w:bCs/>
                <w:szCs w:val="24"/>
                <w:highlight w:val="yellow"/>
              </w:rPr>
              <w:t>Apr 1 – Sept 30</w:t>
            </w:r>
          </w:p>
          <w:p w14:paraId="5204A302" w14:textId="00AB6F70" w:rsidR="003A3672" w:rsidRPr="00BF4D23" w:rsidRDefault="003A3672" w:rsidP="00B240D4">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ind w:left="60"/>
              <w:jc w:val="center"/>
              <w:rPr>
                <w:bCs/>
                <w:szCs w:val="24"/>
                <w:highlight w:val="yellow"/>
              </w:rPr>
            </w:pPr>
            <w:r w:rsidRPr="00BF4D23">
              <w:rPr>
                <w:bCs/>
                <w:szCs w:val="24"/>
                <w:highlight w:val="yellow"/>
              </w:rPr>
              <w:t>or</w:t>
            </w:r>
          </w:p>
          <w:p w14:paraId="16EE7805" w14:textId="77777777" w:rsidR="003A3672" w:rsidRPr="00BF4D23" w:rsidRDefault="003A3672" w:rsidP="00EC0A23">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4"/>
                <w:highlight w:val="yellow"/>
              </w:rPr>
            </w:pPr>
            <w:r w:rsidRPr="00BF4D23">
              <w:rPr>
                <w:b/>
                <w:bCs/>
                <w:szCs w:val="24"/>
                <w:highlight w:val="yellow"/>
              </w:rPr>
              <w:t>For Annual Reporting</w:t>
            </w:r>
            <w:r w:rsidRPr="00BF4D23">
              <w:rPr>
                <w:bCs/>
                <w:szCs w:val="24"/>
                <w:highlight w:val="yellow"/>
              </w:rPr>
              <w:t xml:space="preserve">: </w:t>
            </w:r>
          </w:p>
          <w:p w14:paraId="557F07B2" w14:textId="77777777" w:rsidR="003A3672" w:rsidRPr="00BF4D23" w:rsidRDefault="003A3672" w:rsidP="00EC0A23">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rPr>
                <w:bCs/>
                <w:i/>
                <w:color w:val="FF0000"/>
                <w:szCs w:val="24"/>
                <w:highlight w:val="yellow"/>
              </w:rPr>
            </w:pPr>
            <w:r w:rsidRPr="00BF4D23">
              <w:rPr>
                <w:bCs/>
                <w:i/>
                <w:color w:val="FF0000"/>
                <w:szCs w:val="24"/>
                <w:highlight w:val="yellow"/>
              </w:rPr>
              <w:t>(select applicable period)</w:t>
            </w:r>
          </w:p>
          <w:p w14:paraId="05571421" w14:textId="77777777" w:rsidR="003A3672" w:rsidRPr="00BF4D23" w:rsidRDefault="003A3672" w:rsidP="00EC0A23">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4"/>
                <w:highlight w:val="yellow"/>
              </w:rPr>
            </w:pPr>
            <w:r w:rsidRPr="00BF4D23">
              <w:rPr>
                <w:bCs/>
                <w:szCs w:val="24"/>
                <w:highlight w:val="yellow"/>
              </w:rPr>
              <w:t>Jan 1 – Dec 31 or</w:t>
            </w:r>
          </w:p>
          <w:p w14:paraId="78ABEF01" w14:textId="77777777" w:rsidR="003A3672" w:rsidRPr="00BF4D23" w:rsidRDefault="003A3672" w:rsidP="00EC0A23">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4"/>
                <w:highlight w:val="yellow"/>
              </w:rPr>
            </w:pPr>
            <w:r w:rsidRPr="00BF4D23">
              <w:rPr>
                <w:bCs/>
                <w:szCs w:val="24"/>
                <w:highlight w:val="yellow"/>
              </w:rPr>
              <w:t>April 1 – March 31 or</w:t>
            </w:r>
          </w:p>
          <w:p w14:paraId="76FD0254" w14:textId="77777777" w:rsidR="003A3672" w:rsidRPr="00BF4D23" w:rsidRDefault="003A3672" w:rsidP="00EC0A23">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4"/>
                <w:highlight w:val="yellow"/>
              </w:rPr>
            </w:pPr>
            <w:r w:rsidRPr="00BF4D23">
              <w:rPr>
                <w:bCs/>
                <w:szCs w:val="24"/>
                <w:highlight w:val="yellow"/>
              </w:rPr>
              <w:t>July 1 – June 30 or</w:t>
            </w:r>
          </w:p>
          <w:p w14:paraId="634F5237" w14:textId="77777777" w:rsidR="003A3672" w:rsidRPr="00BF4D23" w:rsidRDefault="003A3672" w:rsidP="00EC0A23">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4"/>
                <w:highlight w:val="yellow"/>
              </w:rPr>
            </w:pPr>
            <w:r w:rsidRPr="00BF4D23">
              <w:rPr>
                <w:bCs/>
                <w:szCs w:val="24"/>
                <w:highlight w:val="yellow"/>
              </w:rPr>
              <w:t>Oct 1 – Sept 30</w:t>
            </w:r>
          </w:p>
        </w:tc>
      </w:tr>
      <w:tr w:rsidR="003A3672" w:rsidRPr="00BF4D23" w14:paraId="2336DDD4" w14:textId="77777777" w:rsidTr="004D17F6">
        <w:tc>
          <w:tcPr>
            <w:tcW w:w="1749" w:type="pct"/>
          </w:tcPr>
          <w:p w14:paraId="15AE3D25" w14:textId="3FFEED5C" w:rsidR="003A3672" w:rsidRPr="00BF4D23" w:rsidRDefault="003A3672" w:rsidP="00EC0A23">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4"/>
              </w:rPr>
            </w:pPr>
            <w:r w:rsidRPr="00BF4D23">
              <w:rPr>
                <w:bCs/>
                <w:szCs w:val="24"/>
              </w:rPr>
              <w:t>Due Date</w:t>
            </w:r>
          </w:p>
        </w:tc>
        <w:tc>
          <w:tcPr>
            <w:tcW w:w="3251" w:type="pct"/>
          </w:tcPr>
          <w:p w14:paraId="586C6080" w14:textId="4BDEBF5A" w:rsidR="003A3672" w:rsidRPr="00BF4D23" w:rsidRDefault="003A3672" w:rsidP="00EC0A23">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Cs/>
                <w:i/>
                <w:szCs w:val="24"/>
                <w:highlight w:val="yellow"/>
                <w:u w:val="single"/>
              </w:rPr>
            </w:pPr>
            <w:r w:rsidRPr="00BF4D23">
              <w:rPr>
                <w:bCs/>
                <w:i/>
                <w:szCs w:val="24"/>
                <w:highlight w:val="yellow"/>
                <w:u w:val="single"/>
              </w:rPr>
              <w:t>Choose One Reporting Frequency</w:t>
            </w:r>
          </w:p>
          <w:p w14:paraId="50BEE0D8" w14:textId="77777777" w:rsidR="003A3672" w:rsidRPr="00BF4D23" w:rsidRDefault="003A3672" w:rsidP="00EC0A23">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4"/>
                <w:highlight w:val="yellow"/>
              </w:rPr>
            </w:pPr>
            <w:r w:rsidRPr="00BF4D23">
              <w:rPr>
                <w:b/>
                <w:bCs/>
                <w:szCs w:val="24"/>
                <w:highlight w:val="yellow"/>
              </w:rPr>
              <w:t>For Quarterly  &amp; Semi-Annual Reporting:</w:t>
            </w:r>
            <w:r w:rsidRPr="00BF4D23">
              <w:rPr>
                <w:bCs/>
                <w:szCs w:val="24"/>
                <w:highlight w:val="yellow"/>
              </w:rPr>
              <w:t xml:space="preserve"> Within 30 days after the end of the Reporting Period.</w:t>
            </w:r>
          </w:p>
          <w:p w14:paraId="45C4B036" w14:textId="3B5FCB38" w:rsidR="003A3672" w:rsidRPr="00BF4D23" w:rsidRDefault="003A3672" w:rsidP="00B240D4">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Cs/>
                <w:szCs w:val="24"/>
                <w:highlight w:val="yellow"/>
              </w:rPr>
            </w:pPr>
            <w:r w:rsidRPr="00BF4D23">
              <w:rPr>
                <w:bCs/>
                <w:szCs w:val="24"/>
                <w:highlight w:val="yellow"/>
              </w:rPr>
              <w:t>or</w:t>
            </w:r>
          </w:p>
          <w:p w14:paraId="25A8D71E" w14:textId="77777777" w:rsidR="003A3672" w:rsidRPr="00BF4D23" w:rsidRDefault="003A3672" w:rsidP="00EC0A23">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4"/>
                <w:highlight w:val="yellow"/>
              </w:rPr>
            </w:pPr>
            <w:r w:rsidRPr="00BF4D23">
              <w:rPr>
                <w:b/>
                <w:bCs/>
                <w:szCs w:val="24"/>
                <w:highlight w:val="yellow"/>
              </w:rPr>
              <w:t>For Annual Reporting</w:t>
            </w:r>
            <w:r w:rsidRPr="00BF4D23">
              <w:rPr>
                <w:bCs/>
                <w:szCs w:val="24"/>
                <w:highlight w:val="yellow"/>
              </w:rPr>
              <w:t>: Within 90 days after the end of the Reporting Period.</w:t>
            </w:r>
          </w:p>
        </w:tc>
      </w:tr>
      <w:tr w:rsidR="003A3672" w:rsidRPr="00BF4D23" w14:paraId="1519875C" w14:textId="77777777" w:rsidTr="004D17F6">
        <w:tc>
          <w:tcPr>
            <w:tcW w:w="1749" w:type="pct"/>
          </w:tcPr>
          <w:p w14:paraId="0AE8CEE8" w14:textId="77777777" w:rsidR="003A3672" w:rsidRPr="00BF4D23" w:rsidRDefault="003A3672" w:rsidP="00EC0A23">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4"/>
              </w:rPr>
            </w:pPr>
            <w:r w:rsidRPr="00BF4D23">
              <w:rPr>
                <w:bCs/>
                <w:szCs w:val="24"/>
              </w:rPr>
              <w:t>First Report Due Date</w:t>
            </w:r>
          </w:p>
        </w:tc>
        <w:tc>
          <w:tcPr>
            <w:tcW w:w="3251" w:type="pct"/>
          </w:tcPr>
          <w:p w14:paraId="2056594C" w14:textId="77777777" w:rsidR="003A3672" w:rsidRPr="00BF4D23" w:rsidRDefault="003A3672" w:rsidP="00EC0A23">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4"/>
              </w:rPr>
            </w:pPr>
            <w:r w:rsidRPr="00BF4D23">
              <w:rPr>
                <w:bCs/>
                <w:szCs w:val="24"/>
              </w:rPr>
              <w:t xml:space="preserve">The first Federal financial report is due for reporting period ending </w:t>
            </w:r>
            <w:r w:rsidRPr="00BF4D23">
              <w:rPr>
                <w:bCs/>
                <w:szCs w:val="24"/>
                <w:highlight w:val="yellow"/>
              </w:rPr>
              <w:t>December 31/ March 31/ June 30/ September 30, 20XX</w:t>
            </w:r>
          </w:p>
        </w:tc>
      </w:tr>
      <w:tr w:rsidR="003A3672" w:rsidRPr="00BF4D23" w14:paraId="7BB3D7F9" w14:textId="77777777" w:rsidTr="004D17F6">
        <w:tc>
          <w:tcPr>
            <w:tcW w:w="1749" w:type="pct"/>
          </w:tcPr>
          <w:p w14:paraId="0F6A8F9E" w14:textId="77777777" w:rsidR="003A3672" w:rsidRPr="00BF4D23" w:rsidRDefault="003A3672" w:rsidP="00EC0A23">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4"/>
              </w:rPr>
            </w:pPr>
            <w:r w:rsidRPr="00BF4D23">
              <w:rPr>
                <w:bCs/>
                <w:szCs w:val="24"/>
              </w:rPr>
              <w:t>Submit to:</w:t>
            </w:r>
          </w:p>
        </w:tc>
        <w:tc>
          <w:tcPr>
            <w:tcW w:w="3251" w:type="pct"/>
          </w:tcPr>
          <w:p w14:paraId="061466E9" w14:textId="77777777" w:rsidR="003A3672" w:rsidRPr="00BF4D23" w:rsidRDefault="003A3672" w:rsidP="00EC0A23">
            <w:pPr>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rPr>
                <w:bCs/>
                <w:i/>
                <w:szCs w:val="24"/>
                <w:highlight w:val="yellow"/>
              </w:rPr>
            </w:pPr>
            <w:r w:rsidRPr="00BF4D23">
              <w:rPr>
                <w:bCs/>
                <w:i/>
                <w:szCs w:val="24"/>
                <w:highlight w:val="yellow"/>
              </w:rPr>
              <w:t>Insert ATR and/or FAAO/Specialist or related group email address</w:t>
            </w:r>
          </w:p>
        </w:tc>
      </w:tr>
    </w:tbl>
    <w:p w14:paraId="3702B31D" w14:textId="7032AD32" w:rsidR="00550309" w:rsidRPr="00BF4D23" w:rsidRDefault="002E7F88" w:rsidP="00550309">
      <w:pPr>
        <w:autoSpaceDE w:val="0"/>
        <w:autoSpaceDN w:val="0"/>
        <w:adjustRightInd w:val="0"/>
        <w:rPr>
          <w:szCs w:val="24"/>
          <w:highlight w:val="yellow"/>
        </w:rPr>
      </w:pPr>
      <w:r w:rsidRPr="00BF4D23">
        <w:rPr>
          <w:szCs w:val="24"/>
        </w:rPr>
        <w:tab/>
      </w:r>
    </w:p>
    <w:p w14:paraId="11CF4DA8" w14:textId="58437C21" w:rsidR="00F749A2" w:rsidRPr="00BF4D23" w:rsidRDefault="00F749A2" w:rsidP="004D17F6">
      <w:pPr>
        <w:pStyle w:val="ListParagraph"/>
        <w:numPr>
          <w:ilvl w:val="0"/>
          <w:numId w:val="5"/>
        </w:numPr>
        <w:autoSpaceDE w:val="0"/>
        <w:autoSpaceDN w:val="0"/>
        <w:adjustRightInd w:val="0"/>
        <w:ind w:hanging="720"/>
        <w:rPr>
          <w:szCs w:val="24"/>
        </w:rPr>
      </w:pPr>
      <w:r w:rsidRPr="00BF4D23">
        <w:rPr>
          <w:szCs w:val="24"/>
        </w:rPr>
        <w:t>A final Performance Report and a final Federal Financial Report will be due 90 days after the end-date of the Term of Agreement.</w:t>
      </w:r>
      <w:r w:rsidR="00091F85" w:rsidRPr="00BF4D23">
        <w:rPr>
          <w:szCs w:val="24"/>
        </w:rPr>
        <w:t xml:space="preserve"> Each report shall be submitted as described above.</w:t>
      </w:r>
    </w:p>
    <w:p w14:paraId="3702B31F" w14:textId="04172700" w:rsidR="00550309" w:rsidRPr="00BF4D23" w:rsidRDefault="005E61EA" w:rsidP="004D17F6">
      <w:pPr>
        <w:pStyle w:val="ListParagraph"/>
        <w:numPr>
          <w:ilvl w:val="0"/>
          <w:numId w:val="5"/>
        </w:numPr>
        <w:autoSpaceDE w:val="0"/>
        <w:autoSpaceDN w:val="0"/>
        <w:adjustRightInd w:val="0"/>
        <w:ind w:hanging="720"/>
        <w:rPr>
          <w:b/>
          <w:szCs w:val="24"/>
        </w:rPr>
      </w:pPr>
      <w:r w:rsidRPr="00BF4D23">
        <w:rPr>
          <w:i/>
          <w:szCs w:val="24"/>
          <w:highlight w:val="yellow"/>
        </w:rPr>
        <w:t xml:space="preserve">[Optional Term: </w:t>
      </w:r>
      <w:r w:rsidR="00550309" w:rsidRPr="00BF4D23">
        <w:rPr>
          <w:i/>
          <w:szCs w:val="24"/>
          <w:highlight w:val="yellow"/>
        </w:rPr>
        <w:t>Detail other reports/items as described in the statement of work</w:t>
      </w:r>
      <w:r w:rsidR="00622921" w:rsidRPr="00BF4D23">
        <w:rPr>
          <w:i/>
          <w:szCs w:val="24"/>
          <w:highlight w:val="yellow"/>
        </w:rPr>
        <w:t xml:space="preserve"> and/or program specific requirements</w:t>
      </w:r>
      <w:r w:rsidRPr="00BF4D23">
        <w:rPr>
          <w:i/>
          <w:szCs w:val="24"/>
          <w:highlight w:val="yellow"/>
        </w:rPr>
        <w:t>]</w:t>
      </w:r>
      <w:r w:rsidR="004D17F6" w:rsidRPr="00BF4D23">
        <w:rPr>
          <w:b/>
          <w:szCs w:val="24"/>
        </w:rPr>
        <w:t xml:space="preserve"> </w:t>
      </w:r>
    </w:p>
    <w:p w14:paraId="3702B320" w14:textId="77777777" w:rsidR="00093A1C" w:rsidRPr="00BF4D23" w:rsidRDefault="00093A1C" w:rsidP="00093A1C">
      <w:pPr>
        <w:rPr>
          <w:szCs w:val="24"/>
        </w:rPr>
      </w:pPr>
    </w:p>
    <w:p w14:paraId="418D0973" w14:textId="30D6B41B" w:rsidR="00002086" w:rsidRPr="00BF4D23" w:rsidRDefault="004D17F6" w:rsidP="0036686C">
      <w:pPr>
        <w:pStyle w:val="Heading100"/>
        <w:outlineLvl w:val="0"/>
      </w:pPr>
      <w:bookmarkStart w:id="10" w:name="_Toc497749183"/>
      <w:r w:rsidRPr="00BF4D23">
        <w:t>ARTICLE X</w:t>
      </w:r>
      <w:r w:rsidR="00093A1C" w:rsidRPr="00BF4D23">
        <w:t xml:space="preserve"> – </w:t>
      </w:r>
      <w:r w:rsidR="00EC0A23" w:rsidRPr="00BF4D23">
        <w:t>MODIFICATION, REMEDIES FOR NONCOMPLIANCE AND</w:t>
      </w:r>
      <w:bookmarkEnd w:id="10"/>
      <w:r w:rsidR="00002086" w:rsidRPr="00BF4D23">
        <w:t xml:space="preserve"> </w:t>
      </w:r>
    </w:p>
    <w:p w14:paraId="6E959241" w14:textId="74FC4325" w:rsidR="00EC0A23" w:rsidRPr="00BF4D23" w:rsidRDefault="004D17F6" w:rsidP="0036686C">
      <w:pPr>
        <w:pStyle w:val="Heading100"/>
        <w:outlineLvl w:val="0"/>
      </w:pPr>
      <w:r w:rsidRPr="00BF4D23">
        <w:t xml:space="preserve">                           </w:t>
      </w:r>
      <w:bookmarkStart w:id="11" w:name="_Toc497749184"/>
      <w:r w:rsidR="00EC0A23" w:rsidRPr="00BF4D23">
        <w:t>TERMINATION</w:t>
      </w:r>
      <w:bookmarkEnd w:id="11"/>
    </w:p>
    <w:p w14:paraId="7B18C0EB" w14:textId="77777777" w:rsidR="00EC0A23" w:rsidRPr="00BF4D23" w:rsidRDefault="00EC0A23" w:rsidP="00EC0A23">
      <w:pPr>
        <w:autoSpaceDE w:val="0"/>
        <w:autoSpaceDN w:val="0"/>
        <w:adjustRightInd w:val="0"/>
        <w:rPr>
          <w:bCs/>
          <w:szCs w:val="24"/>
        </w:rPr>
      </w:pPr>
    </w:p>
    <w:p w14:paraId="7FADFA91" w14:textId="5D76A874" w:rsidR="00EC0A23" w:rsidRPr="00BF4D23" w:rsidRDefault="00EC0A23" w:rsidP="00EC0A23">
      <w:pPr>
        <w:numPr>
          <w:ilvl w:val="0"/>
          <w:numId w:val="14"/>
        </w:numPr>
        <w:autoSpaceDE w:val="0"/>
        <w:autoSpaceDN w:val="0"/>
        <w:adjustRightInd w:val="0"/>
        <w:ind w:hanging="720"/>
        <w:contextualSpacing/>
        <w:rPr>
          <w:szCs w:val="24"/>
        </w:rPr>
      </w:pPr>
      <w:r w:rsidRPr="00BF4D23">
        <w:rPr>
          <w:szCs w:val="24"/>
        </w:rPr>
        <w:lastRenderedPageBreak/>
        <w:t xml:space="preserve">This </w:t>
      </w:r>
      <w:r w:rsidR="001C20A5" w:rsidRPr="00BF4D23">
        <w:rPr>
          <w:szCs w:val="24"/>
        </w:rPr>
        <w:t xml:space="preserve">agreement </w:t>
      </w:r>
      <w:r w:rsidRPr="00BF4D23">
        <w:rPr>
          <w:szCs w:val="24"/>
        </w:rPr>
        <w:t>may be modified at any time, prior to the end of the period of performance, only by a written instrument.  Modifications will be in writing and approved by the NPS FA Awarding Officer (FAAO).</w:t>
      </w:r>
    </w:p>
    <w:p w14:paraId="50728EFA" w14:textId="77777777" w:rsidR="00EC0A23" w:rsidRPr="00BF4D23" w:rsidRDefault="00EC0A23" w:rsidP="00EC0A23">
      <w:pPr>
        <w:autoSpaceDE w:val="0"/>
        <w:autoSpaceDN w:val="0"/>
        <w:adjustRightInd w:val="0"/>
        <w:ind w:left="720"/>
        <w:contextualSpacing/>
        <w:rPr>
          <w:szCs w:val="24"/>
        </w:rPr>
      </w:pPr>
    </w:p>
    <w:p w14:paraId="55E3E1DD" w14:textId="546D5EAA" w:rsidR="00EC0A23" w:rsidRPr="00BF4D23" w:rsidRDefault="00EC0A23" w:rsidP="00EC0A23">
      <w:pPr>
        <w:numPr>
          <w:ilvl w:val="0"/>
          <w:numId w:val="14"/>
        </w:numPr>
        <w:autoSpaceDE w:val="0"/>
        <w:autoSpaceDN w:val="0"/>
        <w:adjustRightInd w:val="0"/>
        <w:ind w:hanging="720"/>
        <w:contextualSpacing/>
        <w:rPr>
          <w:szCs w:val="24"/>
        </w:rPr>
      </w:pPr>
      <w:r w:rsidRPr="00BF4D23">
        <w:rPr>
          <w:szCs w:val="24"/>
        </w:rPr>
        <w:t>Additional condi</w:t>
      </w:r>
      <w:r w:rsidR="004D17F6" w:rsidRPr="00BF4D23">
        <w:rPr>
          <w:szCs w:val="24"/>
        </w:rPr>
        <w:t>tions may be imposed</w:t>
      </w:r>
      <w:r w:rsidRPr="00BF4D23">
        <w:rPr>
          <w:szCs w:val="24"/>
        </w:rPr>
        <w:t xml:space="preserve"> if it is determined that the Recipient is non–compliant to the terms and conditions of this </w:t>
      </w:r>
      <w:r w:rsidR="004D17F6" w:rsidRPr="00BF4D23">
        <w:rPr>
          <w:szCs w:val="24"/>
        </w:rPr>
        <w:t xml:space="preserve">task </w:t>
      </w:r>
      <w:r w:rsidR="007C5C98" w:rsidRPr="00BF4D23">
        <w:rPr>
          <w:szCs w:val="24"/>
        </w:rPr>
        <w:t xml:space="preserve">agreement pursuant to </w:t>
      </w:r>
      <w:r w:rsidRPr="00BF4D23">
        <w:rPr>
          <w:szCs w:val="24"/>
        </w:rPr>
        <w:t>2 CFR 200.338.</w:t>
      </w:r>
    </w:p>
    <w:p w14:paraId="225CBB58" w14:textId="77777777" w:rsidR="00EC0A23" w:rsidRPr="00BF4D23" w:rsidRDefault="00EC0A23" w:rsidP="00EC0A23">
      <w:pPr>
        <w:autoSpaceDE w:val="0"/>
        <w:autoSpaceDN w:val="0"/>
        <w:adjustRightInd w:val="0"/>
        <w:rPr>
          <w:szCs w:val="24"/>
        </w:rPr>
      </w:pPr>
    </w:p>
    <w:p w14:paraId="3702B39C" w14:textId="0AC867F5" w:rsidR="00093A1C" w:rsidRPr="00BF4D23" w:rsidRDefault="007C5C98" w:rsidP="00F633CD">
      <w:pPr>
        <w:pStyle w:val="ListParagraph"/>
        <w:numPr>
          <w:ilvl w:val="0"/>
          <w:numId w:val="14"/>
        </w:numPr>
        <w:tabs>
          <w:tab w:val="left" w:pos="0"/>
        </w:tabs>
        <w:ind w:hanging="720"/>
        <w:rPr>
          <w:szCs w:val="24"/>
        </w:rPr>
      </w:pPr>
      <w:r w:rsidRPr="00BF4D23">
        <w:rPr>
          <w:szCs w:val="24"/>
        </w:rPr>
        <w:t>This task a</w:t>
      </w:r>
      <w:r w:rsidR="00EC0A23" w:rsidRPr="00BF4D23">
        <w:rPr>
          <w:szCs w:val="24"/>
        </w:rPr>
        <w:t xml:space="preserve">greement may be terminated consistent with applicable termination provisions </w:t>
      </w:r>
      <w:r w:rsidRPr="00BF4D23">
        <w:rPr>
          <w:szCs w:val="24"/>
        </w:rPr>
        <w:t>for Federal awards pursuant to 2</w:t>
      </w:r>
      <w:r w:rsidR="00F14CCE" w:rsidRPr="00BF4D23">
        <w:rPr>
          <w:szCs w:val="24"/>
        </w:rPr>
        <w:t xml:space="preserve"> </w:t>
      </w:r>
      <w:r w:rsidR="00EC0A23" w:rsidRPr="00BF4D23">
        <w:rPr>
          <w:szCs w:val="24"/>
        </w:rPr>
        <w:t>CFR 200.339 through 200.342.</w:t>
      </w:r>
    </w:p>
    <w:p w14:paraId="3702B39D" w14:textId="77777777" w:rsidR="0081160A" w:rsidRPr="00BF4D23" w:rsidRDefault="0081160A" w:rsidP="0081160A">
      <w:pPr>
        <w:tabs>
          <w:tab w:val="left" w:pos="0"/>
        </w:tabs>
        <w:contextualSpacing/>
        <w:rPr>
          <w:szCs w:val="24"/>
        </w:rPr>
      </w:pPr>
    </w:p>
    <w:p w14:paraId="3702B39E" w14:textId="7445103B" w:rsidR="00181F70" w:rsidRPr="00BF4D23" w:rsidRDefault="00181F70" w:rsidP="0036686C">
      <w:pPr>
        <w:pStyle w:val="Heading100"/>
        <w:outlineLvl w:val="0"/>
      </w:pPr>
      <w:bookmarkStart w:id="12" w:name="_Toc497749185"/>
      <w:r w:rsidRPr="00BF4D23">
        <w:t xml:space="preserve">ARTICLE </w:t>
      </w:r>
      <w:r w:rsidR="0061658C" w:rsidRPr="00BF4D23">
        <w:t>XI</w:t>
      </w:r>
      <w:r w:rsidR="00622921" w:rsidRPr="00BF4D23">
        <w:t xml:space="preserve"> </w:t>
      </w:r>
      <w:r w:rsidRPr="00BF4D23">
        <w:t>– ATTACHMENTS</w:t>
      </w:r>
      <w:bookmarkEnd w:id="12"/>
    </w:p>
    <w:p w14:paraId="3702B39F" w14:textId="77777777" w:rsidR="00181F70" w:rsidRPr="00BF4D23" w:rsidRDefault="00181F70" w:rsidP="00181F70">
      <w:pPr>
        <w:jc w:val="both"/>
        <w:rPr>
          <w:szCs w:val="24"/>
        </w:rPr>
      </w:pPr>
    </w:p>
    <w:p w14:paraId="3702B3A0" w14:textId="4A2117D1" w:rsidR="00181F70" w:rsidRPr="00BF4D23" w:rsidRDefault="00181F70" w:rsidP="00181F70">
      <w:pPr>
        <w:jc w:val="both"/>
        <w:rPr>
          <w:szCs w:val="24"/>
        </w:rPr>
      </w:pPr>
      <w:r w:rsidRPr="00BF4D23">
        <w:rPr>
          <w:szCs w:val="24"/>
        </w:rPr>
        <w:t xml:space="preserve">The following documents are attached and made a part of this </w:t>
      </w:r>
      <w:r w:rsidR="00091F85" w:rsidRPr="00BF4D23">
        <w:rPr>
          <w:szCs w:val="24"/>
        </w:rPr>
        <w:t>t</w:t>
      </w:r>
      <w:r w:rsidRPr="00BF4D23">
        <w:rPr>
          <w:szCs w:val="24"/>
        </w:rPr>
        <w:t xml:space="preserve">ask </w:t>
      </w:r>
      <w:r w:rsidR="00091F85" w:rsidRPr="00BF4D23">
        <w:rPr>
          <w:szCs w:val="24"/>
        </w:rPr>
        <w:t>a</w:t>
      </w:r>
      <w:r w:rsidRPr="00BF4D23">
        <w:rPr>
          <w:szCs w:val="24"/>
        </w:rPr>
        <w:t xml:space="preserve">greement:  </w:t>
      </w:r>
    </w:p>
    <w:p w14:paraId="3702B3A1" w14:textId="77777777" w:rsidR="002E7F88" w:rsidRPr="00BF4D23" w:rsidRDefault="002E7F88" w:rsidP="00181F70">
      <w:pPr>
        <w:jc w:val="both"/>
        <w:rPr>
          <w:szCs w:val="24"/>
        </w:rPr>
      </w:pPr>
    </w:p>
    <w:p w14:paraId="58F4316A" w14:textId="0557FE63" w:rsidR="00985402" w:rsidRPr="00BF4D23" w:rsidRDefault="00985402" w:rsidP="00181F70">
      <w:pPr>
        <w:jc w:val="both"/>
        <w:rPr>
          <w:szCs w:val="24"/>
        </w:rPr>
      </w:pPr>
      <w:r w:rsidRPr="00BF4D23">
        <w:rPr>
          <w:szCs w:val="24"/>
        </w:rPr>
        <w:t xml:space="preserve">Attachment </w:t>
      </w:r>
      <w:r w:rsidR="002E7F88" w:rsidRPr="00BF4D23">
        <w:rPr>
          <w:szCs w:val="24"/>
        </w:rPr>
        <w:t xml:space="preserve">A.  </w:t>
      </w:r>
      <w:r w:rsidR="00D704BE" w:rsidRPr="00BF4D23">
        <w:rPr>
          <w:szCs w:val="24"/>
        </w:rPr>
        <w:t xml:space="preserve">      </w:t>
      </w:r>
      <w:r w:rsidR="007C5C98" w:rsidRPr="00BF4D23">
        <w:rPr>
          <w:szCs w:val="24"/>
        </w:rPr>
        <w:tab/>
      </w:r>
      <w:r w:rsidR="00A54078" w:rsidRPr="00BF4D23">
        <w:rPr>
          <w:szCs w:val="24"/>
        </w:rPr>
        <w:t>Detailed Budget</w:t>
      </w:r>
    </w:p>
    <w:p w14:paraId="7FA83DBF" w14:textId="2F7DBA12" w:rsidR="00985402" w:rsidRPr="00BF4D23" w:rsidRDefault="00985402" w:rsidP="00181F70">
      <w:pPr>
        <w:jc w:val="both"/>
        <w:rPr>
          <w:szCs w:val="24"/>
          <w:highlight w:val="yellow"/>
        </w:rPr>
      </w:pPr>
      <w:r w:rsidRPr="00BF4D23">
        <w:rPr>
          <w:szCs w:val="24"/>
          <w:highlight w:val="yellow"/>
        </w:rPr>
        <w:t>Attachment B.</w:t>
      </w:r>
      <w:r w:rsidR="007C5C98" w:rsidRPr="00BF4D23">
        <w:rPr>
          <w:szCs w:val="24"/>
          <w:highlight w:val="yellow"/>
        </w:rPr>
        <w:tab/>
      </w:r>
      <w:r w:rsidR="007C5C98" w:rsidRPr="00BF4D23">
        <w:rPr>
          <w:szCs w:val="24"/>
          <w:highlight w:val="yellow"/>
        </w:rPr>
        <w:tab/>
        <w:t>SF 424 Series</w:t>
      </w:r>
    </w:p>
    <w:p w14:paraId="01E80C13" w14:textId="77777777" w:rsidR="007C5C98" w:rsidRPr="00BF4D23" w:rsidRDefault="00985402" w:rsidP="00181F70">
      <w:pPr>
        <w:jc w:val="both"/>
        <w:rPr>
          <w:i/>
          <w:szCs w:val="24"/>
        </w:rPr>
      </w:pPr>
      <w:r w:rsidRPr="00BF4D23">
        <w:rPr>
          <w:i/>
          <w:szCs w:val="24"/>
          <w:highlight w:val="yellow"/>
        </w:rPr>
        <w:t>Attachment C</w:t>
      </w:r>
      <w:r w:rsidRPr="00BF4D23">
        <w:rPr>
          <w:i/>
          <w:szCs w:val="24"/>
        </w:rPr>
        <w:t>.</w:t>
      </w:r>
    </w:p>
    <w:p w14:paraId="7455BE79" w14:textId="0130F967" w:rsidR="00985402" w:rsidRPr="00BF4D23" w:rsidRDefault="00F14CCE" w:rsidP="00181F70">
      <w:pPr>
        <w:jc w:val="both"/>
        <w:rPr>
          <w:i/>
          <w:szCs w:val="24"/>
        </w:rPr>
      </w:pPr>
      <w:r w:rsidRPr="00BF4D23">
        <w:rPr>
          <w:i/>
          <w:szCs w:val="24"/>
          <w:highlight w:val="yellow"/>
        </w:rPr>
        <w:t>[A</w:t>
      </w:r>
      <w:r w:rsidR="007C5C98" w:rsidRPr="00BF4D23">
        <w:rPr>
          <w:i/>
          <w:szCs w:val="24"/>
          <w:highlight w:val="yellow"/>
        </w:rPr>
        <w:t xml:space="preserve">ttach any documents necessary per </w:t>
      </w:r>
      <w:r w:rsidR="0061658C" w:rsidRPr="00BF4D23">
        <w:rPr>
          <w:i/>
          <w:szCs w:val="24"/>
          <w:highlight w:val="yellow"/>
        </w:rPr>
        <w:t>FAAO/ATR</w:t>
      </w:r>
      <w:r w:rsidR="007C5C98" w:rsidRPr="00BF4D23">
        <w:rPr>
          <w:i/>
          <w:szCs w:val="24"/>
          <w:highlight w:val="yellow"/>
        </w:rPr>
        <w:t xml:space="preserve"> determination.]</w:t>
      </w:r>
    </w:p>
    <w:p w14:paraId="3702B3A6" w14:textId="77777777" w:rsidR="0081160A" w:rsidRPr="00BF4D23" w:rsidRDefault="0081160A" w:rsidP="00181F70">
      <w:pPr>
        <w:jc w:val="both"/>
        <w:rPr>
          <w:szCs w:val="24"/>
        </w:rPr>
      </w:pPr>
    </w:p>
    <w:p w14:paraId="3702B3A7" w14:textId="188CAD68" w:rsidR="00181F70" w:rsidRPr="00BF4D23" w:rsidRDefault="00181F70" w:rsidP="0036686C">
      <w:pPr>
        <w:pStyle w:val="Heading100"/>
        <w:outlineLvl w:val="0"/>
      </w:pPr>
      <w:bookmarkStart w:id="13" w:name="_Toc497749186"/>
      <w:r w:rsidRPr="00BF4D23">
        <w:t xml:space="preserve">ARTICLE </w:t>
      </w:r>
      <w:r w:rsidR="00540DDA" w:rsidRPr="00BF4D23">
        <w:t>X</w:t>
      </w:r>
      <w:r w:rsidR="0061658C" w:rsidRPr="00BF4D23">
        <w:t>II</w:t>
      </w:r>
      <w:r w:rsidRPr="00BF4D23">
        <w:t xml:space="preserve"> - SIGNATURES</w:t>
      </w:r>
      <w:bookmarkEnd w:id="13"/>
    </w:p>
    <w:p w14:paraId="3702B3A9" w14:textId="77777777" w:rsidR="0081160A" w:rsidRPr="00BF4D23" w:rsidRDefault="0081160A" w:rsidP="00181F70">
      <w:pPr>
        <w:jc w:val="both"/>
        <w:rPr>
          <w:szCs w:val="24"/>
          <w:u w:val="single"/>
        </w:rPr>
      </w:pPr>
    </w:p>
    <w:p w14:paraId="3702B3AB" w14:textId="52182FB0" w:rsidR="00181F70" w:rsidRPr="00BF4D23" w:rsidRDefault="00181F70" w:rsidP="00181F70">
      <w:pPr>
        <w:jc w:val="both"/>
        <w:rPr>
          <w:szCs w:val="24"/>
        </w:rPr>
      </w:pPr>
      <w:r w:rsidRPr="00BF4D23">
        <w:rPr>
          <w:szCs w:val="24"/>
        </w:rPr>
        <w:t xml:space="preserve">IN WITNESS WHEREOF, the parties hereto have executed this </w:t>
      </w:r>
      <w:r w:rsidR="00091F85" w:rsidRPr="00BF4D23">
        <w:rPr>
          <w:szCs w:val="24"/>
        </w:rPr>
        <w:t xml:space="preserve">task agreement </w:t>
      </w:r>
      <w:r w:rsidRPr="00BF4D23">
        <w:rPr>
          <w:szCs w:val="24"/>
        </w:rPr>
        <w:t>on the date(s) set forth below.</w:t>
      </w:r>
    </w:p>
    <w:p w14:paraId="3702B3AC" w14:textId="77777777" w:rsidR="0081160A" w:rsidRPr="00BF4D23" w:rsidRDefault="0081160A" w:rsidP="00181F70">
      <w:pPr>
        <w:jc w:val="both"/>
        <w:rPr>
          <w:szCs w:val="24"/>
        </w:rPr>
      </w:pPr>
    </w:p>
    <w:p w14:paraId="3DEC5C79" w14:textId="77777777" w:rsidR="003941F1" w:rsidRPr="00BF4D23" w:rsidRDefault="003941F1" w:rsidP="003941F1">
      <w:pPr>
        <w:jc w:val="both"/>
        <w:rPr>
          <w:b/>
          <w:szCs w:val="24"/>
        </w:rPr>
      </w:pPr>
      <w:r w:rsidRPr="00BF4D23">
        <w:rPr>
          <w:b/>
          <w:szCs w:val="24"/>
        </w:rPr>
        <w:t xml:space="preserve">FOR </w:t>
      </w:r>
      <w:r w:rsidRPr="00232366">
        <w:rPr>
          <w:b/>
          <w:bCs/>
          <w:szCs w:val="24"/>
        </w:rPr>
        <w:t>NATIONAL OLDER WORKER CAREER CENTER</w:t>
      </w:r>
    </w:p>
    <w:p w14:paraId="2FA459F0" w14:textId="77777777" w:rsidR="003941F1" w:rsidRPr="00BF4D23" w:rsidRDefault="003941F1" w:rsidP="003941F1">
      <w:pPr>
        <w:jc w:val="both"/>
        <w:rPr>
          <w:b/>
          <w:szCs w:val="24"/>
        </w:rPr>
      </w:pPr>
    </w:p>
    <w:p w14:paraId="4F1B06B5" w14:textId="77777777" w:rsidR="003941F1" w:rsidRPr="00BF4D23" w:rsidRDefault="003941F1" w:rsidP="003941F1">
      <w:pPr>
        <w:jc w:val="both"/>
        <w:rPr>
          <w:szCs w:val="24"/>
          <w:u w:val="single"/>
        </w:rPr>
      </w:pPr>
      <w:r w:rsidRPr="00BF4D23">
        <w:rPr>
          <w:szCs w:val="24"/>
          <w:u w:val="single"/>
        </w:rPr>
        <w:tab/>
      </w:r>
      <w:r w:rsidRPr="00BF4D23">
        <w:rPr>
          <w:szCs w:val="24"/>
          <w:u w:val="single"/>
        </w:rPr>
        <w:tab/>
      </w:r>
      <w:r w:rsidRPr="00BF4D23">
        <w:rPr>
          <w:szCs w:val="24"/>
          <w:u w:val="single"/>
        </w:rPr>
        <w:tab/>
      </w:r>
      <w:r w:rsidRPr="00BF4D23">
        <w:rPr>
          <w:szCs w:val="24"/>
          <w:u w:val="single"/>
        </w:rPr>
        <w:tab/>
      </w:r>
      <w:r w:rsidRPr="00BF4D23">
        <w:rPr>
          <w:szCs w:val="24"/>
          <w:u w:val="single"/>
        </w:rPr>
        <w:tab/>
      </w:r>
      <w:r w:rsidRPr="00BF4D23">
        <w:rPr>
          <w:szCs w:val="24"/>
        </w:rPr>
        <w:tab/>
      </w:r>
      <w:r w:rsidRPr="00BF4D23">
        <w:rPr>
          <w:szCs w:val="24"/>
        </w:rPr>
        <w:tab/>
      </w:r>
      <w:r w:rsidRPr="00BF4D23">
        <w:rPr>
          <w:szCs w:val="24"/>
          <w:u w:val="single"/>
        </w:rPr>
        <w:tab/>
      </w:r>
      <w:r w:rsidRPr="00BF4D23">
        <w:rPr>
          <w:szCs w:val="24"/>
          <w:u w:val="single"/>
        </w:rPr>
        <w:tab/>
      </w:r>
      <w:r w:rsidRPr="00BF4D23">
        <w:rPr>
          <w:szCs w:val="24"/>
          <w:u w:val="single"/>
        </w:rPr>
        <w:tab/>
      </w:r>
      <w:r w:rsidRPr="00BF4D23">
        <w:rPr>
          <w:szCs w:val="24"/>
          <w:u w:val="single"/>
        </w:rPr>
        <w:tab/>
      </w:r>
    </w:p>
    <w:p w14:paraId="3702B3B5" w14:textId="5EE35B42" w:rsidR="0081160A" w:rsidRDefault="003941F1" w:rsidP="00181F70">
      <w:pPr>
        <w:jc w:val="both"/>
        <w:rPr>
          <w:b/>
          <w:szCs w:val="24"/>
        </w:rPr>
      </w:pPr>
      <w:r w:rsidRPr="00232366">
        <w:rPr>
          <w:szCs w:val="24"/>
        </w:rPr>
        <w:t>Cito Vanegas CEO &amp; President</w:t>
      </w:r>
      <w:r w:rsidRPr="00BF4D23" w:rsidDel="003941F1">
        <w:rPr>
          <w:b/>
          <w:szCs w:val="24"/>
        </w:rPr>
        <w:t xml:space="preserve"> </w:t>
      </w:r>
    </w:p>
    <w:p w14:paraId="5330EE75" w14:textId="77777777" w:rsidR="003941F1" w:rsidRPr="00BF4D23" w:rsidRDefault="003941F1" w:rsidP="00181F70">
      <w:pPr>
        <w:jc w:val="both"/>
        <w:rPr>
          <w:szCs w:val="24"/>
        </w:rPr>
      </w:pPr>
    </w:p>
    <w:p w14:paraId="3702B3B6" w14:textId="77777777" w:rsidR="00181F70" w:rsidRPr="00BF4D23" w:rsidRDefault="00181F70" w:rsidP="00181F70">
      <w:pPr>
        <w:jc w:val="both"/>
        <w:rPr>
          <w:b/>
          <w:szCs w:val="24"/>
        </w:rPr>
      </w:pPr>
      <w:r w:rsidRPr="00BF4D23">
        <w:rPr>
          <w:b/>
          <w:szCs w:val="24"/>
        </w:rPr>
        <w:t>FOR THE NATIONAL PARK SERVICE</w:t>
      </w:r>
    </w:p>
    <w:p w14:paraId="3702B3B7" w14:textId="77777777" w:rsidR="00181F70" w:rsidRPr="00BF4D23" w:rsidRDefault="00181F70" w:rsidP="00181F70">
      <w:pPr>
        <w:jc w:val="both"/>
        <w:rPr>
          <w:szCs w:val="24"/>
        </w:rPr>
      </w:pPr>
    </w:p>
    <w:p w14:paraId="3702B3BA" w14:textId="77777777" w:rsidR="00181F70" w:rsidRPr="00BF4D23" w:rsidRDefault="00181F70" w:rsidP="00181F70">
      <w:pPr>
        <w:jc w:val="both"/>
        <w:rPr>
          <w:szCs w:val="24"/>
          <w:u w:val="single"/>
        </w:rPr>
      </w:pPr>
      <w:r w:rsidRPr="00BF4D23">
        <w:rPr>
          <w:szCs w:val="24"/>
          <w:u w:val="single"/>
        </w:rPr>
        <w:tab/>
      </w:r>
      <w:r w:rsidRPr="00BF4D23">
        <w:rPr>
          <w:szCs w:val="24"/>
          <w:u w:val="single"/>
        </w:rPr>
        <w:tab/>
      </w:r>
      <w:r w:rsidRPr="00BF4D23">
        <w:rPr>
          <w:szCs w:val="24"/>
          <w:u w:val="single"/>
        </w:rPr>
        <w:tab/>
      </w:r>
      <w:r w:rsidRPr="00BF4D23">
        <w:rPr>
          <w:szCs w:val="24"/>
          <w:u w:val="single"/>
        </w:rPr>
        <w:tab/>
      </w:r>
      <w:r w:rsidRPr="00BF4D23">
        <w:rPr>
          <w:szCs w:val="24"/>
          <w:u w:val="single"/>
        </w:rPr>
        <w:tab/>
      </w:r>
      <w:r w:rsidRPr="00BF4D23">
        <w:rPr>
          <w:szCs w:val="24"/>
          <w:u w:val="single"/>
        </w:rPr>
        <w:tab/>
      </w:r>
      <w:r w:rsidRPr="00BF4D23">
        <w:rPr>
          <w:szCs w:val="24"/>
        </w:rPr>
        <w:tab/>
      </w:r>
      <w:r w:rsidRPr="00BF4D23">
        <w:rPr>
          <w:szCs w:val="24"/>
          <w:u w:val="single"/>
        </w:rPr>
        <w:tab/>
      </w:r>
      <w:r w:rsidRPr="00BF4D23">
        <w:rPr>
          <w:szCs w:val="24"/>
          <w:u w:val="single"/>
        </w:rPr>
        <w:tab/>
      </w:r>
      <w:r w:rsidRPr="00BF4D23">
        <w:rPr>
          <w:szCs w:val="24"/>
          <w:u w:val="single"/>
        </w:rPr>
        <w:tab/>
      </w:r>
      <w:r w:rsidRPr="00BF4D23">
        <w:rPr>
          <w:szCs w:val="24"/>
          <w:u w:val="single"/>
        </w:rPr>
        <w:tab/>
      </w:r>
    </w:p>
    <w:p w14:paraId="3702B3BB" w14:textId="77777777" w:rsidR="00181F70" w:rsidRPr="00BF4D23" w:rsidRDefault="007130AE" w:rsidP="00181F70">
      <w:pPr>
        <w:jc w:val="both"/>
        <w:rPr>
          <w:szCs w:val="24"/>
        </w:rPr>
      </w:pPr>
      <w:r w:rsidRPr="00BF4D23">
        <w:rPr>
          <w:szCs w:val="24"/>
          <w:highlight w:val="yellow"/>
        </w:rPr>
        <w:t>Name</w:t>
      </w:r>
      <w:r w:rsidRPr="00BF4D23">
        <w:rPr>
          <w:szCs w:val="24"/>
        </w:rPr>
        <w:tab/>
      </w:r>
      <w:r w:rsidRPr="00BF4D23">
        <w:rPr>
          <w:szCs w:val="24"/>
        </w:rPr>
        <w:tab/>
      </w:r>
      <w:r w:rsidR="00181F70" w:rsidRPr="00BF4D23">
        <w:rPr>
          <w:szCs w:val="24"/>
        </w:rPr>
        <w:tab/>
      </w:r>
      <w:r w:rsidR="00181F70" w:rsidRPr="00BF4D23">
        <w:rPr>
          <w:szCs w:val="24"/>
        </w:rPr>
        <w:tab/>
      </w:r>
      <w:r w:rsidR="00181F70" w:rsidRPr="00BF4D23">
        <w:rPr>
          <w:szCs w:val="24"/>
        </w:rPr>
        <w:tab/>
      </w:r>
      <w:r w:rsidR="00181F70" w:rsidRPr="00BF4D23">
        <w:rPr>
          <w:szCs w:val="24"/>
        </w:rPr>
        <w:tab/>
        <w:t xml:space="preserve">        </w:t>
      </w:r>
      <w:r w:rsidR="00181F70" w:rsidRPr="00BF4D23">
        <w:rPr>
          <w:szCs w:val="24"/>
        </w:rPr>
        <w:tab/>
        <w:t>Date</w:t>
      </w:r>
    </w:p>
    <w:p w14:paraId="3702B3BF" w14:textId="377B285E" w:rsidR="00181F70" w:rsidRPr="00F6017A" w:rsidRDefault="00D45AC6" w:rsidP="00F14CCE">
      <w:pPr>
        <w:jc w:val="both"/>
        <w:rPr>
          <w:szCs w:val="24"/>
        </w:rPr>
      </w:pPr>
      <w:r w:rsidRPr="00BF4D23">
        <w:rPr>
          <w:szCs w:val="24"/>
        </w:rPr>
        <w:t xml:space="preserve">FA </w:t>
      </w:r>
      <w:r w:rsidR="00B901EB" w:rsidRPr="00BF4D23">
        <w:rPr>
          <w:szCs w:val="24"/>
        </w:rPr>
        <w:t>Awardin</w:t>
      </w:r>
      <w:r w:rsidR="00B901EB" w:rsidRPr="00F6017A">
        <w:rPr>
          <w:szCs w:val="24"/>
        </w:rPr>
        <w:t>g</w:t>
      </w:r>
      <w:r w:rsidR="0090619B" w:rsidRPr="00F6017A">
        <w:rPr>
          <w:szCs w:val="24"/>
        </w:rPr>
        <w:t xml:space="preserve"> Office</w:t>
      </w:r>
      <w:r w:rsidR="00D601E0" w:rsidRPr="00F6017A">
        <w:rPr>
          <w:szCs w:val="24"/>
        </w:rPr>
        <w:t>r</w:t>
      </w:r>
    </w:p>
    <w:sectPr w:rsidR="00181F70" w:rsidRPr="00F6017A" w:rsidSect="00576330">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6E228" w14:textId="77777777" w:rsidR="00D23B22" w:rsidRDefault="00D23B22">
      <w:r>
        <w:separator/>
      </w:r>
    </w:p>
  </w:endnote>
  <w:endnote w:type="continuationSeparator" w:id="0">
    <w:p w14:paraId="527797BD" w14:textId="77777777" w:rsidR="00D23B22" w:rsidRDefault="00D23B22">
      <w:r>
        <w:continuationSeparator/>
      </w:r>
    </w:p>
  </w:endnote>
  <w:endnote w:type="continuationNotice" w:id="1">
    <w:p w14:paraId="4A22BDFB" w14:textId="77777777" w:rsidR="00D23B22" w:rsidRDefault="00D23B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18FE9" w14:textId="77777777" w:rsidR="00D23B22" w:rsidRDefault="00D23B22">
      <w:r>
        <w:separator/>
      </w:r>
    </w:p>
  </w:footnote>
  <w:footnote w:type="continuationSeparator" w:id="0">
    <w:p w14:paraId="6E56B73E" w14:textId="77777777" w:rsidR="00D23B22" w:rsidRDefault="00D23B22">
      <w:r>
        <w:continuationSeparator/>
      </w:r>
    </w:p>
  </w:footnote>
  <w:footnote w:type="continuationNotice" w:id="1">
    <w:p w14:paraId="6D551198" w14:textId="77777777" w:rsidR="00D23B22" w:rsidRDefault="00D23B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2B3C5" w14:textId="0F8F64C5" w:rsidR="0081160A" w:rsidRPr="00A67D46" w:rsidRDefault="0081160A" w:rsidP="0081160A">
    <w:pPr>
      <w:pStyle w:val="Header"/>
      <w:jc w:val="right"/>
      <w:rPr>
        <w:i/>
        <w:highlight w:val="yellow"/>
      </w:rPr>
    </w:pPr>
    <w:r w:rsidRPr="00A67D46">
      <w:t xml:space="preserve"> </w:t>
    </w:r>
    <w:r w:rsidRPr="00A67D46">
      <w:rPr>
        <w:i/>
        <w:highlight w:val="yellow"/>
      </w:rPr>
      <w:t>[Insert Task Agreement Number]</w:t>
    </w:r>
  </w:p>
  <w:p w14:paraId="3702B3C6" w14:textId="3DB6FC4F" w:rsidR="002F189C" w:rsidRPr="00A67D46" w:rsidRDefault="003941F1" w:rsidP="0081160A">
    <w:pPr>
      <w:pStyle w:val="Header"/>
      <w:jc w:val="right"/>
      <w:rPr>
        <w:i/>
        <w:highlight w:val="yellow"/>
      </w:rPr>
    </w:pPr>
    <w:r w:rsidRPr="003941F1">
      <w:rPr>
        <w:i/>
      </w:rPr>
      <w:t>P20AC000111</w:t>
    </w:r>
  </w:p>
  <w:p w14:paraId="3702B3C8" w14:textId="77777777" w:rsidR="00F21398" w:rsidRDefault="00F21398">
    <w:pPr>
      <w:pStyle w:val="Header"/>
      <w:jc w:val="right"/>
    </w:pPr>
    <w:r>
      <w:t xml:space="preserve">Page </w:t>
    </w:r>
    <w:r>
      <w:rPr>
        <w:b/>
        <w:szCs w:val="24"/>
      </w:rPr>
      <w:fldChar w:fldCharType="begin"/>
    </w:r>
    <w:r>
      <w:rPr>
        <w:b/>
      </w:rPr>
      <w:instrText xml:space="preserve"> PAGE </w:instrText>
    </w:r>
    <w:r>
      <w:rPr>
        <w:b/>
        <w:szCs w:val="24"/>
      </w:rPr>
      <w:fldChar w:fldCharType="separate"/>
    </w:r>
    <w:r w:rsidR="000F4CDE">
      <w:rPr>
        <w:b/>
        <w:noProof/>
      </w:rPr>
      <w:t>2</w:t>
    </w:r>
    <w:r>
      <w:rPr>
        <w:b/>
        <w:szCs w:val="24"/>
      </w:rPr>
      <w:fldChar w:fldCharType="end"/>
    </w:r>
    <w:r>
      <w:t xml:space="preserve"> of </w:t>
    </w:r>
    <w:r>
      <w:rPr>
        <w:b/>
        <w:szCs w:val="24"/>
      </w:rPr>
      <w:fldChar w:fldCharType="begin"/>
    </w:r>
    <w:r>
      <w:rPr>
        <w:b/>
      </w:rPr>
      <w:instrText xml:space="preserve"> NUMPAGES  </w:instrText>
    </w:r>
    <w:r>
      <w:rPr>
        <w:b/>
        <w:szCs w:val="24"/>
      </w:rPr>
      <w:fldChar w:fldCharType="separate"/>
    </w:r>
    <w:r w:rsidR="000F4CDE">
      <w:rPr>
        <w:b/>
        <w:noProof/>
      </w:rPr>
      <w:t>8</w:t>
    </w:r>
    <w:r>
      <w:rPr>
        <w:b/>
        <w:szCs w:val="24"/>
      </w:rPr>
      <w:fldChar w:fldCharType="end"/>
    </w:r>
  </w:p>
  <w:p w14:paraId="3702B3C9" w14:textId="77777777" w:rsidR="00F21398" w:rsidRDefault="00F213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A7DC2"/>
    <w:multiLevelType w:val="hybridMultilevel"/>
    <w:tmpl w:val="97E00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F93645"/>
    <w:multiLevelType w:val="hybridMultilevel"/>
    <w:tmpl w:val="5B92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DD6051"/>
    <w:multiLevelType w:val="multilevel"/>
    <w:tmpl w:val="EE327A8E"/>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E723E84"/>
    <w:multiLevelType w:val="hybridMultilevel"/>
    <w:tmpl w:val="29643F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AE3746E"/>
    <w:multiLevelType w:val="hybridMultilevel"/>
    <w:tmpl w:val="BC1E75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757489C"/>
    <w:multiLevelType w:val="singleLevel"/>
    <w:tmpl w:val="8B5601E2"/>
    <w:lvl w:ilvl="0">
      <w:start w:val="1"/>
      <w:numFmt w:val="upperLetter"/>
      <w:lvlText w:val="%1."/>
      <w:lvlJc w:val="left"/>
      <w:pPr>
        <w:tabs>
          <w:tab w:val="num" w:pos="720"/>
        </w:tabs>
        <w:ind w:left="720" w:hanging="720"/>
      </w:pPr>
      <w:rPr>
        <w:rFonts w:hint="default"/>
      </w:rPr>
    </w:lvl>
  </w:abstractNum>
  <w:abstractNum w:abstractNumId="6" w15:restartNumberingAfterBreak="0">
    <w:nsid w:val="3AF34BFD"/>
    <w:multiLevelType w:val="hybridMultilevel"/>
    <w:tmpl w:val="0E7E72F2"/>
    <w:lvl w:ilvl="0" w:tplc="495CAF5C">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3E6678"/>
    <w:multiLevelType w:val="hybridMultilevel"/>
    <w:tmpl w:val="B0ECCF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1805B9"/>
    <w:multiLevelType w:val="hybridMultilevel"/>
    <w:tmpl w:val="8A3C8D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222895"/>
    <w:multiLevelType w:val="hybridMultilevel"/>
    <w:tmpl w:val="22E4062E"/>
    <w:lvl w:ilvl="0" w:tplc="5F222B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3E02AA"/>
    <w:multiLevelType w:val="hybridMultilevel"/>
    <w:tmpl w:val="BF1E791E"/>
    <w:lvl w:ilvl="0" w:tplc="0766228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4BC330D6"/>
    <w:multiLevelType w:val="multilevel"/>
    <w:tmpl w:val="6A00184A"/>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50D701CF"/>
    <w:multiLevelType w:val="hybridMultilevel"/>
    <w:tmpl w:val="FD84404E"/>
    <w:lvl w:ilvl="0" w:tplc="04090017">
      <w:start w:val="1"/>
      <w:numFmt w:val="low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1143459"/>
    <w:multiLevelType w:val="hybridMultilevel"/>
    <w:tmpl w:val="CC264D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9A60611"/>
    <w:multiLevelType w:val="hybridMultilevel"/>
    <w:tmpl w:val="589260CE"/>
    <w:lvl w:ilvl="0" w:tplc="626EA994">
      <w:start w:val="1"/>
      <w:numFmt w:val="decimal"/>
      <w:lvlText w:val="%1."/>
      <w:lvlJc w:val="left"/>
      <w:pPr>
        <w:tabs>
          <w:tab w:val="num" w:pos="720"/>
        </w:tabs>
        <w:ind w:left="720" w:hanging="360"/>
      </w:pPr>
      <w:rPr>
        <w:rFonts w:hint="default"/>
        <w:b w:val="0"/>
        <w:i w:val="0"/>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1EB39F3"/>
    <w:multiLevelType w:val="hybridMultilevel"/>
    <w:tmpl w:val="C45C87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276CBC"/>
    <w:multiLevelType w:val="hybridMultilevel"/>
    <w:tmpl w:val="59882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F048D8"/>
    <w:multiLevelType w:val="hybridMultilevel"/>
    <w:tmpl w:val="9CD03C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994670"/>
    <w:multiLevelType w:val="hybridMultilevel"/>
    <w:tmpl w:val="F692EA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5C0D31"/>
    <w:multiLevelType w:val="hybridMultilevel"/>
    <w:tmpl w:val="A8A434F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AA03088"/>
    <w:multiLevelType w:val="hybridMultilevel"/>
    <w:tmpl w:val="13DAD04E"/>
    <w:lvl w:ilvl="0" w:tplc="FFFFFFFF">
      <w:start w:val="1"/>
      <w:numFmt w:val="upperLetter"/>
      <w:lvlText w:val="%1."/>
      <w:lvlJc w:val="left"/>
      <w:pPr>
        <w:tabs>
          <w:tab w:val="num" w:pos="810"/>
        </w:tabs>
        <w:ind w:left="810" w:hanging="720"/>
      </w:pPr>
      <w:rPr>
        <w:rFonts w:cs="Times New Roman" w:hint="default"/>
      </w:rPr>
    </w:lvl>
    <w:lvl w:ilvl="1" w:tplc="FFFFFFFF" w:tentative="1">
      <w:start w:val="1"/>
      <w:numFmt w:val="lowerLetter"/>
      <w:lvlText w:val="%2."/>
      <w:lvlJc w:val="left"/>
      <w:pPr>
        <w:tabs>
          <w:tab w:val="num" w:pos="1170"/>
        </w:tabs>
        <w:ind w:left="1170" w:hanging="360"/>
      </w:pPr>
      <w:rPr>
        <w:rFonts w:cs="Times New Roman"/>
      </w:rPr>
    </w:lvl>
    <w:lvl w:ilvl="2" w:tplc="FFFFFFFF" w:tentative="1">
      <w:start w:val="1"/>
      <w:numFmt w:val="lowerRoman"/>
      <w:lvlText w:val="%3."/>
      <w:lvlJc w:val="right"/>
      <w:pPr>
        <w:tabs>
          <w:tab w:val="num" w:pos="1890"/>
        </w:tabs>
        <w:ind w:left="1890" w:hanging="180"/>
      </w:pPr>
      <w:rPr>
        <w:rFonts w:cs="Times New Roman"/>
      </w:rPr>
    </w:lvl>
    <w:lvl w:ilvl="3" w:tplc="FFFFFFFF" w:tentative="1">
      <w:start w:val="1"/>
      <w:numFmt w:val="decimal"/>
      <w:lvlText w:val="%4."/>
      <w:lvlJc w:val="left"/>
      <w:pPr>
        <w:tabs>
          <w:tab w:val="num" w:pos="2610"/>
        </w:tabs>
        <w:ind w:left="2610" w:hanging="360"/>
      </w:pPr>
      <w:rPr>
        <w:rFonts w:cs="Times New Roman"/>
      </w:rPr>
    </w:lvl>
    <w:lvl w:ilvl="4" w:tplc="FFFFFFFF" w:tentative="1">
      <w:start w:val="1"/>
      <w:numFmt w:val="lowerLetter"/>
      <w:lvlText w:val="%5."/>
      <w:lvlJc w:val="left"/>
      <w:pPr>
        <w:tabs>
          <w:tab w:val="num" w:pos="3330"/>
        </w:tabs>
        <w:ind w:left="3330" w:hanging="360"/>
      </w:pPr>
      <w:rPr>
        <w:rFonts w:cs="Times New Roman"/>
      </w:rPr>
    </w:lvl>
    <w:lvl w:ilvl="5" w:tplc="FFFFFFFF" w:tentative="1">
      <w:start w:val="1"/>
      <w:numFmt w:val="lowerRoman"/>
      <w:lvlText w:val="%6."/>
      <w:lvlJc w:val="right"/>
      <w:pPr>
        <w:tabs>
          <w:tab w:val="num" w:pos="4050"/>
        </w:tabs>
        <w:ind w:left="4050" w:hanging="180"/>
      </w:pPr>
      <w:rPr>
        <w:rFonts w:cs="Times New Roman"/>
      </w:rPr>
    </w:lvl>
    <w:lvl w:ilvl="6" w:tplc="FFFFFFFF" w:tentative="1">
      <w:start w:val="1"/>
      <w:numFmt w:val="decimal"/>
      <w:lvlText w:val="%7."/>
      <w:lvlJc w:val="left"/>
      <w:pPr>
        <w:tabs>
          <w:tab w:val="num" w:pos="4770"/>
        </w:tabs>
        <w:ind w:left="4770" w:hanging="360"/>
      </w:pPr>
      <w:rPr>
        <w:rFonts w:cs="Times New Roman"/>
      </w:rPr>
    </w:lvl>
    <w:lvl w:ilvl="7" w:tplc="FFFFFFFF" w:tentative="1">
      <w:start w:val="1"/>
      <w:numFmt w:val="lowerLetter"/>
      <w:lvlText w:val="%8."/>
      <w:lvlJc w:val="left"/>
      <w:pPr>
        <w:tabs>
          <w:tab w:val="num" w:pos="5490"/>
        </w:tabs>
        <w:ind w:left="5490" w:hanging="360"/>
      </w:pPr>
      <w:rPr>
        <w:rFonts w:cs="Times New Roman"/>
      </w:rPr>
    </w:lvl>
    <w:lvl w:ilvl="8" w:tplc="FFFFFFFF" w:tentative="1">
      <w:start w:val="1"/>
      <w:numFmt w:val="lowerRoman"/>
      <w:lvlText w:val="%9."/>
      <w:lvlJc w:val="right"/>
      <w:pPr>
        <w:tabs>
          <w:tab w:val="num" w:pos="6210"/>
        </w:tabs>
        <w:ind w:left="6210" w:hanging="180"/>
      </w:pPr>
      <w:rPr>
        <w:rFonts w:cs="Times New Roman"/>
      </w:rPr>
    </w:lvl>
  </w:abstractNum>
  <w:abstractNum w:abstractNumId="21" w15:restartNumberingAfterBreak="0">
    <w:nsid w:val="7DA4497C"/>
    <w:multiLevelType w:val="multilevel"/>
    <w:tmpl w:val="21CCED38"/>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5"/>
  </w:num>
  <w:num w:numId="2">
    <w:abstractNumId w:val="20"/>
  </w:num>
  <w:num w:numId="3">
    <w:abstractNumId w:val="19"/>
  </w:num>
  <w:num w:numId="4">
    <w:abstractNumId w:val="4"/>
  </w:num>
  <w:num w:numId="5">
    <w:abstractNumId w:val="6"/>
  </w:num>
  <w:num w:numId="6">
    <w:abstractNumId w:val="7"/>
  </w:num>
  <w:num w:numId="7">
    <w:abstractNumId w:val="3"/>
  </w:num>
  <w:num w:numId="8">
    <w:abstractNumId w:val="14"/>
  </w:num>
  <w:num w:numId="9">
    <w:abstractNumId w:val="12"/>
  </w:num>
  <w:num w:numId="10">
    <w:abstractNumId w:val="11"/>
  </w:num>
  <w:num w:numId="11">
    <w:abstractNumId w:val="2"/>
  </w:num>
  <w:num w:numId="12">
    <w:abstractNumId w:val="21"/>
  </w:num>
  <w:num w:numId="13">
    <w:abstractNumId w:val="9"/>
  </w:num>
  <w:num w:numId="14">
    <w:abstractNumId w:val="15"/>
  </w:num>
  <w:num w:numId="15">
    <w:abstractNumId w:val="10"/>
  </w:num>
  <w:num w:numId="16">
    <w:abstractNumId w:val="13"/>
  </w:num>
  <w:num w:numId="17">
    <w:abstractNumId w:val="16"/>
  </w:num>
  <w:num w:numId="18">
    <w:abstractNumId w:val="17"/>
  </w:num>
  <w:num w:numId="19">
    <w:abstractNumId w:val="18"/>
  </w:num>
  <w:num w:numId="20">
    <w:abstractNumId w:val="8"/>
  </w:num>
  <w:num w:numId="21">
    <w:abstractNumId w:val="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F70"/>
    <w:rsid w:val="000000C8"/>
    <w:rsid w:val="00000DF9"/>
    <w:rsid w:val="00002086"/>
    <w:rsid w:val="0001649A"/>
    <w:rsid w:val="00017880"/>
    <w:rsid w:val="000223BE"/>
    <w:rsid w:val="00042B0F"/>
    <w:rsid w:val="00063E56"/>
    <w:rsid w:val="00065FA9"/>
    <w:rsid w:val="0006713E"/>
    <w:rsid w:val="00076989"/>
    <w:rsid w:val="00091F85"/>
    <w:rsid w:val="00093A1C"/>
    <w:rsid w:val="000946D6"/>
    <w:rsid w:val="000A736E"/>
    <w:rsid w:val="000B5323"/>
    <w:rsid w:val="000B65D3"/>
    <w:rsid w:val="000C5BD0"/>
    <w:rsid w:val="000F4CDE"/>
    <w:rsid w:val="00110BD1"/>
    <w:rsid w:val="00114B6E"/>
    <w:rsid w:val="00150A61"/>
    <w:rsid w:val="00164B27"/>
    <w:rsid w:val="001661CC"/>
    <w:rsid w:val="001670F6"/>
    <w:rsid w:val="00181F70"/>
    <w:rsid w:val="00182356"/>
    <w:rsid w:val="001878DB"/>
    <w:rsid w:val="001A218F"/>
    <w:rsid w:val="001A72D1"/>
    <w:rsid w:val="001A7A82"/>
    <w:rsid w:val="001B2BB5"/>
    <w:rsid w:val="001B5797"/>
    <w:rsid w:val="001C20A5"/>
    <w:rsid w:val="001C3C77"/>
    <w:rsid w:val="001C44E2"/>
    <w:rsid w:val="001C45B1"/>
    <w:rsid w:val="001D1A4F"/>
    <w:rsid w:val="00225F10"/>
    <w:rsid w:val="00241902"/>
    <w:rsid w:val="0027223D"/>
    <w:rsid w:val="00276FDD"/>
    <w:rsid w:val="00280B0E"/>
    <w:rsid w:val="00291A40"/>
    <w:rsid w:val="00295114"/>
    <w:rsid w:val="002B2210"/>
    <w:rsid w:val="002E7F88"/>
    <w:rsid w:val="002F07F0"/>
    <w:rsid w:val="002F084A"/>
    <w:rsid w:val="002F189C"/>
    <w:rsid w:val="002F468C"/>
    <w:rsid w:val="002F5370"/>
    <w:rsid w:val="00307A46"/>
    <w:rsid w:val="0031396F"/>
    <w:rsid w:val="0034398D"/>
    <w:rsid w:val="00353181"/>
    <w:rsid w:val="00354174"/>
    <w:rsid w:val="0036686C"/>
    <w:rsid w:val="00367125"/>
    <w:rsid w:val="00381E71"/>
    <w:rsid w:val="0038459D"/>
    <w:rsid w:val="00384D35"/>
    <w:rsid w:val="00386D2C"/>
    <w:rsid w:val="0039231A"/>
    <w:rsid w:val="003941F1"/>
    <w:rsid w:val="003A3672"/>
    <w:rsid w:val="003A4138"/>
    <w:rsid w:val="003C5310"/>
    <w:rsid w:val="003C70D1"/>
    <w:rsid w:val="003E0D1A"/>
    <w:rsid w:val="003F05D1"/>
    <w:rsid w:val="00420400"/>
    <w:rsid w:val="00425D14"/>
    <w:rsid w:val="00432046"/>
    <w:rsid w:val="004369C4"/>
    <w:rsid w:val="00446FEA"/>
    <w:rsid w:val="00465974"/>
    <w:rsid w:val="00465E69"/>
    <w:rsid w:val="004664E8"/>
    <w:rsid w:val="00481D21"/>
    <w:rsid w:val="00487646"/>
    <w:rsid w:val="004902CD"/>
    <w:rsid w:val="0049324E"/>
    <w:rsid w:val="00494ADE"/>
    <w:rsid w:val="00495846"/>
    <w:rsid w:val="004A663F"/>
    <w:rsid w:val="004B3EA5"/>
    <w:rsid w:val="004D17F6"/>
    <w:rsid w:val="004D2FE9"/>
    <w:rsid w:val="004D6528"/>
    <w:rsid w:val="004E6A96"/>
    <w:rsid w:val="00501C73"/>
    <w:rsid w:val="00507F50"/>
    <w:rsid w:val="00511B7E"/>
    <w:rsid w:val="005125C3"/>
    <w:rsid w:val="00514B02"/>
    <w:rsid w:val="005343B4"/>
    <w:rsid w:val="0053764B"/>
    <w:rsid w:val="00540DDA"/>
    <w:rsid w:val="005456F1"/>
    <w:rsid w:val="00550309"/>
    <w:rsid w:val="00576330"/>
    <w:rsid w:val="00580A87"/>
    <w:rsid w:val="00580DA9"/>
    <w:rsid w:val="005B799F"/>
    <w:rsid w:val="005C1F98"/>
    <w:rsid w:val="005C222B"/>
    <w:rsid w:val="005D09A4"/>
    <w:rsid w:val="005D0F93"/>
    <w:rsid w:val="005E61EA"/>
    <w:rsid w:val="0061658C"/>
    <w:rsid w:val="00622921"/>
    <w:rsid w:val="0063044B"/>
    <w:rsid w:val="00632BE5"/>
    <w:rsid w:val="0063329E"/>
    <w:rsid w:val="00634EAA"/>
    <w:rsid w:val="00645DA6"/>
    <w:rsid w:val="00662062"/>
    <w:rsid w:val="006632AB"/>
    <w:rsid w:val="00665CC2"/>
    <w:rsid w:val="00666E45"/>
    <w:rsid w:val="00674931"/>
    <w:rsid w:val="0068342C"/>
    <w:rsid w:val="00692EF1"/>
    <w:rsid w:val="006A55B7"/>
    <w:rsid w:val="006A7DFB"/>
    <w:rsid w:val="006B012A"/>
    <w:rsid w:val="006B77E2"/>
    <w:rsid w:val="006C0464"/>
    <w:rsid w:val="006C0B60"/>
    <w:rsid w:val="006C1A2C"/>
    <w:rsid w:val="006C733E"/>
    <w:rsid w:val="006F2549"/>
    <w:rsid w:val="007130AE"/>
    <w:rsid w:val="00720FDB"/>
    <w:rsid w:val="00732C14"/>
    <w:rsid w:val="0073645E"/>
    <w:rsid w:val="00737EA5"/>
    <w:rsid w:val="0078306A"/>
    <w:rsid w:val="007A1103"/>
    <w:rsid w:val="007A2FBC"/>
    <w:rsid w:val="007B3FFE"/>
    <w:rsid w:val="007C5C98"/>
    <w:rsid w:val="007E22C7"/>
    <w:rsid w:val="007E3FE0"/>
    <w:rsid w:val="007F42DF"/>
    <w:rsid w:val="00811033"/>
    <w:rsid w:val="0081160A"/>
    <w:rsid w:val="00812B14"/>
    <w:rsid w:val="00827EAA"/>
    <w:rsid w:val="00830C10"/>
    <w:rsid w:val="0083659B"/>
    <w:rsid w:val="0083749D"/>
    <w:rsid w:val="00853DAD"/>
    <w:rsid w:val="008643E0"/>
    <w:rsid w:val="00871FB8"/>
    <w:rsid w:val="00881E49"/>
    <w:rsid w:val="00881EA3"/>
    <w:rsid w:val="008876F2"/>
    <w:rsid w:val="008B2BA6"/>
    <w:rsid w:val="008B351A"/>
    <w:rsid w:val="008B35E5"/>
    <w:rsid w:val="008D3E3B"/>
    <w:rsid w:val="008D626C"/>
    <w:rsid w:val="008D6AC0"/>
    <w:rsid w:val="008D6F72"/>
    <w:rsid w:val="008F0145"/>
    <w:rsid w:val="0090619B"/>
    <w:rsid w:val="0091337B"/>
    <w:rsid w:val="00916BEB"/>
    <w:rsid w:val="00933016"/>
    <w:rsid w:val="00946B5A"/>
    <w:rsid w:val="00950141"/>
    <w:rsid w:val="009506AE"/>
    <w:rsid w:val="0097009C"/>
    <w:rsid w:val="00971271"/>
    <w:rsid w:val="0097343A"/>
    <w:rsid w:val="00975E33"/>
    <w:rsid w:val="00981583"/>
    <w:rsid w:val="00985402"/>
    <w:rsid w:val="009A09E3"/>
    <w:rsid w:val="009A2FB6"/>
    <w:rsid w:val="009B2BED"/>
    <w:rsid w:val="009B64F4"/>
    <w:rsid w:val="009C60C8"/>
    <w:rsid w:val="009D2375"/>
    <w:rsid w:val="009D6555"/>
    <w:rsid w:val="009E3261"/>
    <w:rsid w:val="009E5839"/>
    <w:rsid w:val="00A06318"/>
    <w:rsid w:val="00A06460"/>
    <w:rsid w:val="00A14B03"/>
    <w:rsid w:val="00A17259"/>
    <w:rsid w:val="00A458B9"/>
    <w:rsid w:val="00A47696"/>
    <w:rsid w:val="00A54078"/>
    <w:rsid w:val="00A5623C"/>
    <w:rsid w:val="00A6331F"/>
    <w:rsid w:val="00A67D46"/>
    <w:rsid w:val="00A824BB"/>
    <w:rsid w:val="00A90D0D"/>
    <w:rsid w:val="00AA1047"/>
    <w:rsid w:val="00AB7418"/>
    <w:rsid w:val="00AD0521"/>
    <w:rsid w:val="00AF0BD5"/>
    <w:rsid w:val="00AF1299"/>
    <w:rsid w:val="00AF724B"/>
    <w:rsid w:val="00B240D4"/>
    <w:rsid w:val="00B2730C"/>
    <w:rsid w:val="00B30C4E"/>
    <w:rsid w:val="00B36E02"/>
    <w:rsid w:val="00B43EC0"/>
    <w:rsid w:val="00B61B4F"/>
    <w:rsid w:val="00B901EB"/>
    <w:rsid w:val="00BA3B33"/>
    <w:rsid w:val="00BB214C"/>
    <w:rsid w:val="00BD6609"/>
    <w:rsid w:val="00BF4D23"/>
    <w:rsid w:val="00C04115"/>
    <w:rsid w:val="00C11D9B"/>
    <w:rsid w:val="00C33188"/>
    <w:rsid w:val="00C42352"/>
    <w:rsid w:val="00C45BB8"/>
    <w:rsid w:val="00C5237E"/>
    <w:rsid w:val="00C61379"/>
    <w:rsid w:val="00C73E3C"/>
    <w:rsid w:val="00C8170D"/>
    <w:rsid w:val="00C82731"/>
    <w:rsid w:val="00C85A9B"/>
    <w:rsid w:val="00C92442"/>
    <w:rsid w:val="00CB30FA"/>
    <w:rsid w:val="00CB5EAA"/>
    <w:rsid w:val="00CD3172"/>
    <w:rsid w:val="00CF5857"/>
    <w:rsid w:val="00D16AD1"/>
    <w:rsid w:val="00D172F9"/>
    <w:rsid w:val="00D23B22"/>
    <w:rsid w:val="00D43642"/>
    <w:rsid w:val="00D45AC6"/>
    <w:rsid w:val="00D5130B"/>
    <w:rsid w:val="00D54467"/>
    <w:rsid w:val="00D576B2"/>
    <w:rsid w:val="00D601E0"/>
    <w:rsid w:val="00D704BE"/>
    <w:rsid w:val="00D747A7"/>
    <w:rsid w:val="00D8374A"/>
    <w:rsid w:val="00D86BD3"/>
    <w:rsid w:val="00DA6DE8"/>
    <w:rsid w:val="00DB779E"/>
    <w:rsid w:val="00DD0B73"/>
    <w:rsid w:val="00DF7BA2"/>
    <w:rsid w:val="00E01177"/>
    <w:rsid w:val="00E013A7"/>
    <w:rsid w:val="00E058A2"/>
    <w:rsid w:val="00E20207"/>
    <w:rsid w:val="00E31E40"/>
    <w:rsid w:val="00E336DF"/>
    <w:rsid w:val="00E43FB5"/>
    <w:rsid w:val="00E442E3"/>
    <w:rsid w:val="00E5119F"/>
    <w:rsid w:val="00E51654"/>
    <w:rsid w:val="00E76250"/>
    <w:rsid w:val="00E942CF"/>
    <w:rsid w:val="00EA6971"/>
    <w:rsid w:val="00EB508E"/>
    <w:rsid w:val="00EC0A23"/>
    <w:rsid w:val="00EC3CF4"/>
    <w:rsid w:val="00ED2D74"/>
    <w:rsid w:val="00ED6BC4"/>
    <w:rsid w:val="00F13065"/>
    <w:rsid w:val="00F14CCE"/>
    <w:rsid w:val="00F21398"/>
    <w:rsid w:val="00F26E4E"/>
    <w:rsid w:val="00F356BE"/>
    <w:rsid w:val="00F6017A"/>
    <w:rsid w:val="00F633CD"/>
    <w:rsid w:val="00F636C3"/>
    <w:rsid w:val="00F66F48"/>
    <w:rsid w:val="00F749A2"/>
    <w:rsid w:val="00F93857"/>
    <w:rsid w:val="00FA5CD4"/>
    <w:rsid w:val="00FD7829"/>
    <w:rsid w:val="14221E9C"/>
    <w:rsid w:val="6A21393C"/>
    <w:rsid w:val="7DB8DC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02B277"/>
  <w15:docId w15:val="{EF6DCD12-B672-442D-AC5A-A05C69C87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81F70"/>
    <w:rPr>
      <w:sz w:val="24"/>
    </w:rPr>
  </w:style>
  <w:style w:type="paragraph" w:styleId="Heading1">
    <w:name w:val="heading 1"/>
    <w:basedOn w:val="Normal"/>
    <w:next w:val="Normal"/>
    <w:link w:val="Heading1Char"/>
    <w:qFormat/>
    <w:rsid w:val="00514B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93A1C"/>
    <w:pPr>
      <w:keepNext/>
      <w:outlineLvl w:val="1"/>
    </w:pPr>
    <w:rPr>
      <w:rFonts w:ascii="Arial" w:hAnsi="Arial" w:cs="Arial"/>
      <w:b/>
      <w:bCs/>
      <w:sz w:val="22"/>
      <w:szCs w:val="24"/>
    </w:rPr>
  </w:style>
  <w:style w:type="paragraph" w:styleId="Heading4">
    <w:name w:val="heading 4"/>
    <w:basedOn w:val="Normal"/>
    <w:next w:val="Normal"/>
    <w:link w:val="Heading4Char"/>
    <w:semiHidden/>
    <w:unhideWhenUsed/>
    <w:qFormat/>
    <w:rsid w:val="00AF129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181F70"/>
    <w:pPr>
      <w:jc w:val="both"/>
    </w:pPr>
  </w:style>
  <w:style w:type="paragraph" w:styleId="Header">
    <w:name w:val="header"/>
    <w:basedOn w:val="Normal"/>
    <w:link w:val="HeaderChar"/>
    <w:uiPriority w:val="99"/>
    <w:rsid w:val="00181F70"/>
    <w:pPr>
      <w:tabs>
        <w:tab w:val="center" w:pos="4320"/>
        <w:tab w:val="right" w:pos="8640"/>
      </w:tabs>
    </w:pPr>
  </w:style>
  <w:style w:type="paragraph" w:styleId="Footer">
    <w:name w:val="footer"/>
    <w:basedOn w:val="Normal"/>
    <w:rsid w:val="00181F70"/>
    <w:pPr>
      <w:tabs>
        <w:tab w:val="center" w:pos="4320"/>
        <w:tab w:val="right" w:pos="8640"/>
      </w:tabs>
    </w:pPr>
  </w:style>
  <w:style w:type="character" w:customStyle="1" w:styleId="HeaderChar">
    <w:name w:val="Header Char"/>
    <w:basedOn w:val="DefaultParagraphFont"/>
    <w:link w:val="Header"/>
    <w:uiPriority w:val="99"/>
    <w:rsid w:val="00DF7BA2"/>
    <w:rPr>
      <w:sz w:val="24"/>
    </w:rPr>
  </w:style>
  <w:style w:type="paragraph" w:styleId="BodyText">
    <w:name w:val="Body Text"/>
    <w:basedOn w:val="Normal"/>
    <w:link w:val="BodyTextChar"/>
    <w:rsid w:val="00093A1C"/>
    <w:pPr>
      <w:spacing w:after="120"/>
    </w:pPr>
  </w:style>
  <w:style w:type="character" w:customStyle="1" w:styleId="BodyTextChar">
    <w:name w:val="Body Text Char"/>
    <w:basedOn w:val="DefaultParagraphFont"/>
    <w:link w:val="BodyText"/>
    <w:rsid w:val="00093A1C"/>
    <w:rPr>
      <w:sz w:val="24"/>
    </w:rPr>
  </w:style>
  <w:style w:type="character" w:customStyle="1" w:styleId="Heading2Char">
    <w:name w:val="Heading 2 Char"/>
    <w:basedOn w:val="DefaultParagraphFont"/>
    <w:link w:val="Heading2"/>
    <w:rsid w:val="00093A1C"/>
    <w:rPr>
      <w:rFonts w:ascii="Arial" w:hAnsi="Arial" w:cs="Arial"/>
      <w:b/>
      <w:bCs/>
      <w:sz w:val="22"/>
      <w:szCs w:val="24"/>
    </w:rPr>
  </w:style>
  <w:style w:type="paragraph" w:styleId="BalloonText">
    <w:name w:val="Balloon Text"/>
    <w:basedOn w:val="Normal"/>
    <w:link w:val="BalloonTextChar"/>
    <w:rsid w:val="00000DF9"/>
    <w:rPr>
      <w:rFonts w:ascii="Tahoma" w:hAnsi="Tahoma" w:cs="Tahoma"/>
      <w:sz w:val="16"/>
      <w:szCs w:val="16"/>
    </w:rPr>
  </w:style>
  <w:style w:type="character" w:customStyle="1" w:styleId="BalloonTextChar">
    <w:name w:val="Balloon Text Char"/>
    <w:basedOn w:val="DefaultParagraphFont"/>
    <w:link w:val="BalloonText"/>
    <w:rsid w:val="00000DF9"/>
    <w:rPr>
      <w:rFonts w:ascii="Tahoma" w:hAnsi="Tahoma" w:cs="Tahoma"/>
      <w:sz w:val="16"/>
      <w:szCs w:val="16"/>
    </w:rPr>
  </w:style>
  <w:style w:type="paragraph" w:styleId="ListParagraph">
    <w:name w:val="List Paragraph"/>
    <w:basedOn w:val="Normal"/>
    <w:uiPriority w:val="34"/>
    <w:qFormat/>
    <w:rsid w:val="00A90D0D"/>
    <w:pPr>
      <w:ind w:left="720"/>
      <w:contextualSpacing/>
    </w:pPr>
  </w:style>
  <w:style w:type="paragraph" w:customStyle="1" w:styleId="Level1">
    <w:name w:val="Level 1"/>
    <w:rsid w:val="00017880"/>
    <w:pPr>
      <w:autoSpaceDE w:val="0"/>
      <w:autoSpaceDN w:val="0"/>
      <w:adjustRightInd w:val="0"/>
      <w:ind w:left="720"/>
    </w:pPr>
    <w:rPr>
      <w:szCs w:val="24"/>
    </w:rPr>
  </w:style>
  <w:style w:type="character" w:styleId="CommentReference">
    <w:name w:val="annotation reference"/>
    <w:basedOn w:val="DefaultParagraphFont"/>
    <w:rsid w:val="00720FDB"/>
    <w:rPr>
      <w:sz w:val="16"/>
      <w:szCs w:val="16"/>
    </w:rPr>
  </w:style>
  <w:style w:type="paragraph" w:styleId="CommentText">
    <w:name w:val="annotation text"/>
    <w:basedOn w:val="Normal"/>
    <w:link w:val="CommentTextChar"/>
    <w:rsid w:val="00720FDB"/>
    <w:rPr>
      <w:sz w:val="20"/>
    </w:rPr>
  </w:style>
  <w:style w:type="character" w:customStyle="1" w:styleId="CommentTextChar">
    <w:name w:val="Comment Text Char"/>
    <w:basedOn w:val="DefaultParagraphFont"/>
    <w:link w:val="CommentText"/>
    <w:rsid w:val="00720FDB"/>
  </w:style>
  <w:style w:type="paragraph" w:styleId="CommentSubject">
    <w:name w:val="annotation subject"/>
    <w:basedOn w:val="CommentText"/>
    <w:next w:val="CommentText"/>
    <w:link w:val="CommentSubjectChar"/>
    <w:rsid w:val="00720FDB"/>
    <w:rPr>
      <w:b/>
      <w:bCs/>
    </w:rPr>
  </w:style>
  <w:style w:type="character" w:customStyle="1" w:styleId="CommentSubjectChar">
    <w:name w:val="Comment Subject Char"/>
    <w:basedOn w:val="CommentTextChar"/>
    <w:link w:val="CommentSubject"/>
    <w:rsid w:val="00720FDB"/>
    <w:rPr>
      <w:b/>
      <w:bCs/>
    </w:rPr>
  </w:style>
  <w:style w:type="character" w:customStyle="1" w:styleId="Heading4Char">
    <w:name w:val="Heading 4 Char"/>
    <w:basedOn w:val="DefaultParagraphFont"/>
    <w:link w:val="Heading4"/>
    <w:semiHidden/>
    <w:rsid w:val="00AF1299"/>
    <w:rPr>
      <w:rFonts w:asciiTheme="majorHAnsi" w:eastAsiaTheme="majorEastAsia" w:hAnsiTheme="majorHAnsi" w:cstheme="majorBidi"/>
      <w:b/>
      <w:bCs/>
      <w:i/>
      <w:iCs/>
      <w:color w:val="4F81BD" w:themeColor="accent1"/>
      <w:sz w:val="24"/>
    </w:rPr>
  </w:style>
  <w:style w:type="paragraph" w:styleId="NormalWeb">
    <w:name w:val="Normal (Web)"/>
    <w:basedOn w:val="Normal"/>
    <w:uiPriority w:val="99"/>
    <w:unhideWhenUsed/>
    <w:rsid w:val="001A7A82"/>
    <w:pPr>
      <w:spacing w:after="240"/>
    </w:pPr>
    <w:rPr>
      <w:szCs w:val="24"/>
    </w:rPr>
  </w:style>
  <w:style w:type="character" w:styleId="Hyperlink">
    <w:name w:val="Hyperlink"/>
    <w:basedOn w:val="DefaultParagraphFont"/>
    <w:uiPriority w:val="99"/>
    <w:rsid w:val="00C33188"/>
    <w:rPr>
      <w:color w:val="0000FF" w:themeColor="hyperlink"/>
      <w:u w:val="single"/>
    </w:rPr>
  </w:style>
  <w:style w:type="paragraph" w:customStyle="1" w:styleId="Default">
    <w:name w:val="Default"/>
    <w:rsid w:val="00C33188"/>
    <w:pPr>
      <w:autoSpaceDE w:val="0"/>
      <w:autoSpaceDN w:val="0"/>
      <w:adjustRightInd w:val="0"/>
    </w:pPr>
    <w:rPr>
      <w:color w:val="000000"/>
      <w:sz w:val="24"/>
      <w:szCs w:val="24"/>
    </w:rPr>
  </w:style>
  <w:style w:type="table" w:styleId="TableGrid">
    <w:name w:val="Table Grid"/>
    <w:basedOn w:val="TableNormal"/>
    <w:rsid w:val="00C331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92442"/>
    <w:rPr>
      <w:rFonts w:ascii="Lucida Sans" w:hAnsi="Lucida Sans" w:cs="Lucida Sans" w:hint="default"/>
      <w:b/>
      <w:bCs/>
    </w:rPr>
  </w:style>
  <w:style w:type="paragraph" w:styleId="Revision">
    <w:name w:val="Revision"/>
    <w:hidden/>
    <w:uiPriority w:val="99"/>
    <w:semiHidden/>
    <w:rsid w:val="00EC0A23"/>
    <w:rPr>
      <w:sz w:val="24"/>
    </w:rPr>
  </w:style>
  <w:style w:type="paragraph" w:customStyle="1" w:styleId="Style1">
    <w:name w:val="Style1"/>
    <w:basedOn w:val="Normal"/>
    <w:link w:val="Style1Char"/>
    <w:qFormat/>
    <w:rsid w:val="00514B02"/>
    <w:pPr>
      <w:jc w:val="both"/>
    </w:pPr>
    <w:rPr>
      <w:b/>
      <w:szCs w:val="24"/>
    </w:rPr>
  </w:style>
  <w:style w:type="character" w:customStyle="1" w:styleId="Heading1Char">
    <w:name w:val="Heading 1 Char"/>
    <w:basedOn w:val="DefaultParagraphFont"/>
    <w:link w:val="Heading1"/>
    <w:rsid w:val="00514B02"/>
    <w:rPr>
      <w:rFonts w:asciiTheme="majorHAnsi" w:eastAsiaTheme="majorEastAsia" w:hAnsiTheme="majorHAnsi" w:cstheme="majorBidi"/>
      <w:b/>
      <w:bCs/>
      <w:color w:val="365F91" w:themeColor="accent1" w:themeShade="BF"/>
      <w:sz w:val="28"/>
      <w:szCs w:val="28"/>
    </w:rPr>
  </w:style>
  <w:style w:type="character" w:customStyle="1" w:styleId="Style1Char">
    <w:name w:val="Style1 Char"/>
    <w:basedOn w:val="DefaultParagraphFont"/>
    <w:link w:val="Style1"/>
    <w:rsid w:val="00514B02"/>
    <w:rPr>
      <w:b/>
      <w:sz w:val="24"/>
      <w:szCs w:val="24"/>
    </w:rPr>
  </w:style>
  <w:style w:type="paragraph" w:styleId="TOCHeading">
    <w:name w:val="TOC Heading"/>
    <w:basedOn w:val="Heading1"/>
    <w:next w:val="Normal"/>
    <w:uiPriority w:val="39"/>
    <w:semiHidden/>
    <w:unhideWhenUsed/>
    <w:qFormat/>
    <w:rsid w:val="00514B02"/>
    <w:pPr>
      <w:spacing w:line="276" w:lineRule="auto"/>
      <w:outlineLvl w:val="9"/>
    </w:pPr>
    <w:rPr>
      <w:lang w:eastAsia="ja-JP"/>
    </w:rPr>
  </w:style>
  <w:style w:type="paragraph" w:customStyle="1" w:styleId="Heading100">
    <w:name w:val="Heading 100"/>
    <w:basedOn w:val="Style1"/>
    <w:link w:val="Heading100Char"/>
    <w:qFormat/>
    <w:rsid w:val="00DA6DE8"/>
  </w:style>
  <w:style w:type="paragraph" w:styleId="TOC1">
    <w:name w:val="toc 1"/>
    <w:basedOn w:val="Normal"/>
    <w:next w:val="Normal"/>
    <w:autoRedefine/>
    <w:uiPriority w:val="39"/>
    <w:unhideWhenUsed/>
    <w:rsid w:val="00DA6DE8"/>
    <w:pPr>
      <w:spacing w:after="100"/>
    </w:pPr>
  </w:style>
  <w:style w:type="character" w:customStyle="1" w:styleId="Heading100Char">
    <w:name w:val="Heading 100 Char"/>
    <w:basedOn w:val="Style1Char"/>
    <w:link w:val="Heading100"/>
    <w:rsid w:val="00DA6DE8"/>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044871">
      <w:bodyDiv w:val="1"/>
      <w:marLeft w:val="0"/>
      <w:marRight w:val="0"/>
      <w:marTop w:val="0"/>
      <w:marBottom w:val="0"/>
      <w:divBdr>
        <w:top w:val="none" w:sz="0" w:space="0" w:color="auto"/>
        <w:left w:val="none" w:sz="0" w:space="0" w:color="auto"/>
        <w:bottom w:val="none" w:sz="0" w:space="0" w:color="auto"/>
        <w:right w:val="none" w:sz="0" w:space="0" w:color="auto"/>
      </w:divBdr>
    </w:div>
    <w:div w:id="1161309457">
      <w:bodyDiv w:val="1"/>
      <w:marLeft w:val="0"/>
      <w:marRight w:val="0"/>
      <w:marTop w:val="0"/>
      <w:marBottom w:val="0"/>
      <w:divBdr>
        <w:top w:val="none" w:sz="0" w:space="0" w:color="auto"/>
        <w:left w:val="none" w:sz="0" w:space="0" w:color="auto"/>
        <w:bottom w:val="none" w:sz="0" w:space="0" w:color="auto"/>
        <w:right w:val="none" w:sz="0" w:space="0" w:color="auto"/>
      </w:divBdr>
    </w:div>
    <w:div w:id="131166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31AFF747EB834EBF2FF99F329E0093" ma:contentTypeVersion="8" ma:contentTypeDescription="Create a new document." ma:contentTypeScope="" ma:versionID="8652c7b76455bef1cb7ff4b8e1c83324">
  <xsd:schema xmlns:xsd="http://www.w3.org/2001/XMLSchema" xmlns:xs="http://www.w3.org/2001/XMLSchema" xmlns:p="http://schemas.microsoft.com/office/2006/metadata/properties" xmlns:ns2="471ccd6f-7d96-4174-ac8d-f1088887909f" targetNamespace="http://schemas.microsoft.com/office/2006/metadata/properties" ma:root="true" ma:fieldsID="107a128ad6d3a697e4c07dddcbcfa51d" ns2:_="">
    <xsd:import namespace="471ccd6f-7d96-4174-ac8d-f108888790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1ccd6f-7d96-4174-ac8d-f108888790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DF513-4828-4167-BBBA-6A9B21DD9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1ccd6f-7d96-4174-ac8d-f108888790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51F508-028A-4417-874E-73EAC8BADD84}">
  <ds:schemaRefs>
    <ds:schemaRef ds:uri="http://schemas.microsoft.com/sharepoint/v3/contenttype/forms"/>
  </ds:schemaRefs>
</ds:datastoreItem>
</file>

<file path=customXml/itemProps3.xml><?xml version="1.0" encoding="utf-8"?>
<ds:datastoreItem xmlns:ds="http://schemas.openxmlformats.org/officeDocument/2006/customXml" ds:itemID="{BC46F27A-60FA-4863-91ED-E4E3A8A774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DD834FC-2E59-4338-9E8C-BC220BBD6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2268</Words>
  <Characters>12930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Task Agreement Number 001</vt:lpstr>
    </vt:vector>
  </TitlesOfParts>
  <Company>hfc</Company>
  <LinksUpToDate>false</LinksUpToDate>
  <CharactersWithSpaces>15168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Task Agreement Number 001</dc:title>
  <dc:subject/>
  <dc:creator>gmason</dc:creator>
  <cp:keywords/>
  <cp:lastModifiedBy>Beth Stover</cp:lastModifiedBy>
  <cp:revision>6</cp:revision>
  <cp:lastPrinted>2017-07-05T21:04:00Z</cp:lastPrinted>
  <dcterms:created xsi:type="dcterms:W3CDTF">2020-03-06T19:10:00Z</dcterms:created>
  <dcterms:modified xsi:type="dcterms:W3CDTF">2020-03-11T21:09:00Z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0x0101000931AFF747EB834EBF2FF99F329E0093</vt:lpwstr>
  </property>
</Properties>
</file>